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1C68" w14:textId="77777777" w:rsidR="00A97F53" w:rsidRPr="000E7F87" w:rsidRDefault="00A97F53" w:rsidP="000E7F87">
      <w:pPr>
        <w:spacing w:after="0" w:line="288" w:lineRule="auto"/>
        <w:rPr>
          <w:rFonts w:cstheme="minorHAnsi"/>
          <w:sz w:val="22"/>
        </w:rPr>
      </w:pPr>
    </w:p>
    <w:p w14:paraId="1C8687EB" w14:textId="2D51A4DF" w:rsidR="00455E0A" w:rsidRPr="000E7F87" w:rsidRDefault="009975B8" w:rsidP="000E7F87">
      <w:pPr>
        <w:spacing w:after="0" w:line="288" w:lineRule="auto"/>
        <w:jc w:val="right"/>
        <w:rPr>
          <w:rFonts w:cstheme="minorHAnsi"/>
          <w:sz w:val="22"/>
        </w:rPr>
      </w:pPr>
      <w:r w:rsidRPr="000E7F87">
        <w:rPr>
          <w:rFonts w:eastAsia="Times New Roman" w:cstheme="minorHAnsi"/>
          <w:sz w:val="22"/>
          <w:lang w:eastAsia="pl-PL"/>
        </w:rPr>
        <w:t>Chorzów</w:t>
      </w:r>
      <w:r w:rsidR="00FD1A62" w:rsidRPr="000E7F87">
        <w:rPr>
          <w:rFonts w:eastAsia="Times New Roman" w:cstheme="minorHAnsi"/>
          <w:sz w:val="22"/>
          <w:lang w:eastAsia="pl-PL"/>
        </w:rPr>
        <w:t>,</w:t>
      </w:r>
      <w:r w:rsidR="00F86633" w:rsidRPr="000E7F87">
        <w:rPr>
          <w:rFonts w:eastAsia="Times New Roman" w:cstheme="minorHAnsi"/>
          <w:sz w:val="22"/>
          <w:lang w:eastAsia="pl-PL"/>
        </w:rPr>
        <w:t xml:space="preserve"> </w:t>
      </w:r>
      <w:r w:rsidR="000E7F87">
        <w:rPr>
          <w:rFonts w:eastAsia="Times New Roman" w:cstheme="minorHAnsi"/>
          <w:sz w:val="22"/>
          <w:lang w:eastAsia="pl-PL"/>
        </w:rPr>
        <w:t>08</w:t>
      </w:r>
      <w:r w:rsidR="005E0F7B" w:rsidRPr="000E7F87">
        <w:rPr>
          <w:rFonts w:eastAsia="Times New Roman" w:cstheme="minorHAnsi"/>
          <w:sz w:val="22"/>
          <w:lang w:eastAsia="pl-PL"/>
        </w:rPr>
        <w:t>.</w:t>
      </w:r>
      <w:r w:rsidR="00FD1A62" w:rsidRPr="000E7F87">
        <w:rPr>
          <w:rFonts w:eastAsia="Times New Roman" w:cstheme="minorHAnsi"/>
          <w:sz w:val="22"/>
          <w:lang w:eastAsia="pl-PL"/>
        </w:rPr>
        <w:t>09.2025</w:t>
      </w:r>
      <w:r w:rsidR="00B5490B" w:rsidRPr="000E7F87">
        <w:rPr>
          <w:rFonts w:eastAsia="Times New Roman" w:cstheme="minorHAnsi"/>
          <w:sz w:val="22"/>
          <w:lang w:eastAsia="pl-PL"/>
        </w:rPr>
        <w:t xml:space="preserve"> r. </w:t>
      </w:r>
    </w:p>
    <w:p w14:paraId="6EFED233" w14:textId="77777777" w:rsidR="00455E0A" w:rsidRPr="000E7F87" w:rsidRDefault="00455E0A" w:rsidP="000E7F87">
      <w:pPr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  <w:r w:rsidRPr="000E7F87">
        <w:rPr>
          <w:rFonts w:eastAsia="Times New Roman" w:cstheme="minorHAnsi"/>
          <w:b/>
          <w:sz w:val="22"/>
          <w:lang w:eastAsia="pl-PL"/>
        </w:rPr>
        <w:t>ZAPYTANIE OFERTOWE</w:t>
      </w:r>
    </w:p>
    <w:p w14:paraId="40D2E297" w14:textId="77777777" w:rsidR="00455E0A" w:rsidRPr="000E7F87" w:rsidRDefault="00455E0A" w:rsidP="000E7F87">
      <w:pPr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</w:p>
    <w:p w14:paraId="71AAEA47" w14:textId="302EC166" w:rsidR="00455E0A" w:rsidRPr="000E7F87" w:rsidRDefault="00455E0A" w:rsidP="000E7F87">
      <w:pPr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  <w:r w:rsidRPr="000E7F87">
        <w:rPr>
          <w:rFonts w:cstheme="minorHAnsi"/>
          <w:sz w:val="22"/>
        </w:rPr>
        <w:t>Dot.: postępowanie o udzielenie zamówienia, nazwa zadania:</w:t>
      </w:r>
      <w:r w:rsidR="00920732" w:rsidRPr="000E7F87">
        <w:rPr>
          <w:rFonts w:cstheme="minorHAnsi"/>
          <w:sz w:val="22"/>
        </w:rPr>
        <w:t xml:space="preserve"> </w:t>
      </w:r>
      <w:r w:rsidR="00EF061B" w:rsidRPr="000E7F87">
        <w:rPr>
          <w:rFonts w:cstheme="minorHAnsi"/>
          <w:b/>
          <w:sz w:val="22"/>
        </w:rPr>
        <w:t>Ogólnopolska konferencja naukowa ,,To (nie) jest skansen! A także inne: poznane, lecz nierozwiązane dylematy muzealnictwa na wolnym powietrzu</w:t>
      </w:r>
      <w:r w:rsidR="005F53F9" w:rsidRPr="000E7F87">
        <w:rPr>
          <w:rFonts w:cstheme="minorHAnsi"/>
          <w:b/>
          <w:sz w:val="22"/>
        </w:rPr>
        <w:t xml:space="preserve"> - usługi gastronomiczne w lokalu Wykonawcy </w:t>
      </w:r>
      <w:r w:rsidR="000E7F87">
        <w:rPr>
          <w:rFonts w:cstheme="minorHAnsi"/>
          <w:b/>
          <w:sz w:val="22"/>
        </w:rPr>
        <w:br/>
      </w:r>
      <w:r w:rsidR="005F53F9" w:rsidRPr="000E7F87">
        <w:rPr>
          <w:rFonts w:cstheme="minorHAnsi"/>
          <w:b/>
          <w:sz w:val="22"/>
        </w:rPr>
        <w:t>w postaci dwóch kolacji w formie bufetowej.</w:t>
      </w:r>
    </w:p>
    <w:p w14:paraId="44EAA64C" w14:textId="186E25C6" w:rsidR="00E15CF5" w:rsidRPr="000E7F87" w:rsidRDefault="00E15CF5" w:rsidP="000E7F87">
      <w:pPr>
        <w:spacing w:after="0" w:line="288" w:lineRule="auto"/>
        <w:jc w:val="both"/>
        <w:rPr>
          <w:rFonts w:eastAsia="Times New Roman" w:cstheme="minorHAnsi"/>
          <w:sz w:val="22"/>
        </w:rPr>
      </w:pPr>
      <w:r w:rsidRPr="000E7F87">
        <w:rPr>
          <w:rFonts w:eastAsia="Times New Roman" w:cstheme="minorHAnsi"/>
          <w:sz w:val="22"/>
          <w:lang w:eastAsia="pl-PL"/>
        </w:rPr>
        <w:t xml:space="preserve">Zamówienie wyłączone jest ze stosowania ustawy z dnia 11 września 2019 r. Prawo zamówień publicznych (tj. Dz.U. </w:t>
      </w:r>
      <w:r w:rsidR="005D70DD" w:rsidRPr="000E7F87">
        <w:rPr>
          <w:rFonts w:eastAsia="Times New Roman" w:cstheme="minorHAnsi"/>
          <w:sz w:val="22"/>
          <w:shd w:val="clear" w:color="auto" w:fill="FFFFFF"/>
          <w:lang w:eastAsia="pl-PL"/>
        </w:rPr>
        <w:t>2023 poz. 1605</w:t>
      </w:r>
      <w:r w:rsidRPr="000E7F87">
        <w:rPr>
          <w:rFonts w:eastAsia="Times New Roman" w:cstheme="minorHAnsi"/>
          <w:sz w:val="22"/>
          <w:shd w:val="clear" w:color="auto" w:fill="FFFFFF"/>
          <w:lang w:eastAsia="pl-PL"/>
        </w:rPr>
        <w:t xml:space="preserve"> z </w:t>
      </w:r>
      <w:proofErr w:type="spellStart"/>
      <w:r w:rsidRPr="000E7F87">
        <w:rPr>
          <w:rFonts w:eastAsia="Times New Roman" w:cstheme="minorHAnsi"/>
          <w:sz w:val="22"/>
          <w:shd w:val="clear" w:color="auto" w:fill="FFFFFF"/>
          <w:lang w:eastAsia="pl-PL"/>
        </w:rPr>
        <w:t>późn</w:t>
      </w:r>
      <w:proofErr w:type="spellEnd"/>
      <w:r w:rsidRPr="000E7F87">
        <w:rPr>
          <w:rFonts w:eastAsia="Times New Roman" w:cstheme="minorHAnsi"/>
          <w:sz w:val="22"/>
          <w:shd w:val="clear" w:color="auto" w:fill="FFFFFF"/>
          <w:lang w:eastAsia="pl-PL"/>
        </w:rPr>
        <w:t>. zm.</w:t>
      </w:r>
      <w:r w:rsidRPr="000E7F87">
        <w:rPr>
          <w:rFonts w:eastAsia="Times New Roman" w:cstheme="minorHAnsi"/>
          <w:sz w:val="22"/>
          <w:lang w:eastAsia="pl-PL"/>
        </w:rPr>
        <w:t>)</w:t>
      </w:r>
    </w:p>
    <w:p w14:paraId="78FA78DD" w14:textId="77777777" w:rsidR="00455E0A" w:rsidRPr="000E7F87" w:rsidRDefault="00455E0A" w:rsidP="000E7F87">
      <w:pPr>
        <w:spacing w:after="0" w:line="288" w:lineRule="auto"/>
        <w:jc w:val="both"/>
        <w:rPr>
          <w:rFonts w:eastAsia="Times New Roman" w:cstheme="minorHAnsi"/>
          <w:sz w:val="22"/>
        </w:rPr>
      </w:pPr>
    </w:p>
    <w:p w14:paraId="3BFBAC86" w14:textId="0CBE3D59" w:rsidR="00455E0A" w:rsidRPr="000E7F87" w:rsidRDefault="000E7F87" w:rsidP="000E7F87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I. </w:t>
      </w:r>
      <w:r w:rsidR="00455E0A" w:rsidRPr="000E7F87">
        <w:rPr>
          <w:rFonts w:eastAsia="Times New Roman" w:cstheme="minorHAnsi"/>
          <w:b/>
          <w:bCs/>
          <w:lang w:eastAsia="pl-PL"/>
        </w:rPr>
        <w:t>Nazwa (firma) i adres zamawiającego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3152"/>
        <w:gridCol w:w="6136"/>
      </w:tblGrid>
      <w:tr w:rsidR="00455E0A" w:rsidRPr="000E7F87" w14:paraId="3A695214" w14:textId="77777777" w:rsidTr="00757F0F">
        <w:tc>
          <w:tcPr>
            <w:tcW w:w="3152" w:type="dxa"/>
            <w:shd w:val="clear" w:color="auto" w:fill="auto"/>
          </w:tcPr>
          <w:p w14:paraId="11E4DA4E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lang w:eastAsia="pl-PL"/>
              </w:rPr>
              <w:t xml:space="preserve">    Nazwa zamawiającego:</w:t>
            </w:r>
          </w:p>
        </w:tc>
        <w:tc>
          <w:tcPr>
            <w:tcW w:w="6136" w:type="dxa"/>
            <w:shd w:val="clear" w:color="auto" w:fill="auto"/>
          </w:tcPr>
          <w:p w14:paraId="13979CDC" w14:textId="77777777" w:rsidR="00455E0A" w:rsidRPr="000E7F87" w:rsidRDefault="00455E0A" w:rsidP="000E7F87">
            <w:pPr>
              <w:widowControl w:val="0"/>
              <w:tabs>
                <w:tab w:val="left" w:pos="2840"/>
              </w:tabs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highlight w:val="white"/>
                <w:lang w:eastAsia="pl-PL"/>
              </w:rPr>
              <w:t>Muzeum „Górnośląski Park Etnograficzny w Chorzowie”</w:t>
            </w:r>
          </w:p>
        </w:tc>
      </w:tr>
      <w:tr w:rsidR="00455E0A" w:rsidRPr="000E7F87" w14:paraId="2D6B6259" w14:textId="77777777" w:rsidTr="00757F0F">
        <w:tc>
          <w:tcPr>
            <w:tcW w:w="3152" w:type="dxa"/>
            <w:shd w:val="clear" w:color="auto" w:fill="auto"/>
          </w:tcPr>
          <w:p w14:paraId="757E9EE8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lang w:eastAsia="pl-PL"/>
              </w:rPr>
              <w:t xml:space="preserve">    Adres zamawiającego:</w:t>
            </w:r>
          </w:p>
        </w:tc>
        <w:tc>
          <w:tcPr>
            <w:tcW w:w="6136" w:type="dxa"/>
            <w:shd w:val="clear" w:color="auto" w:fill="auto"/>
          </w:tcPr>
          <w:p w14:paraId="15A31BBA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highlight w:val="white"/>
                <w:lang w:eastAsia="pl-PL"/>
              </w:rPr>
              <w:t>ul. Parkowa 25</w:t>
            </w:r>
          </w:p>
        </w:tc>
      </w:tr>
      <w:tr w:rsidR="00455E0A" w:rsidRPr="000E7F87" w14:paraId="0AF4C6A6" w14:textId="77777777" w:rsidTr="00757F0F">
        <w:tc>
          <w:tcPr>
            <w:tcW w:w="3152" w:type="dxa"/>
            <w:shd w:val="clear" w:color="auto" w:fill="auto"/>
          </w:tcPr>
          <w:p w14:paraId="0BA8B784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lang w:eastAsia="pl-PL"/>
              </w:rPr>
              <w:t xml:space="preserve">    Kod miejscowość:</w:t>
            </w:r>
          </w:p>
        </w:tc>
        <w:tc>
          <w:tcPr>
            <w:tcW w:w="6136" w:type="dxa"/>
            <w:shd w:val="clear" w:color="auto" w:fill="auto"/>
          </w:tcPr>
          <w:p w14:paraId="62950BDB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highlight w:val="white"/>
                <w:lang w:eastAsia="pl-PL"/>
              </w:rPr>
              <w:t>41-500</w:t>
            </w:r>
            <w:r w:rsidRPr="000E7F87">
              <w:rPr>
                <w:rFonts w:eastAsia="Times New Roman" w:cstheme="minorHAnsi"/>
                <w:sz w:val="22"/>
                <w:lang w:eastAsia="pl-PL"/>
              </w:rPr>
              <w:t xml:space="preserve"> </w:t>
            </w:r>
            <w:r w:rsidRPr="000E7F87">
              <w:rPr>
                <w:rFonts w:eastAsia="Times New Roman" w:cstheme="minorHAnsi"/>
                <w:sz w:val="22"/>
                <w:highlight w:val="white"/>
                <w:lang w:eastAsia="pl-PL"/>
              </w:rPr>
              <w:t>Chorzów</w:t>
            </w:r>
          </w:p>
        </w:tc>
      </w:tr>
      <w:tr w:rsidR="00455E0A" w:rsidRPr="000E7F87" w14:paraId="47885C2F" w14:textId="77777777" w:rsidTr="00757F0F">
        <w:tc>
          <w:tcPr>
            <w:tcW w:w="3152" w:type="dxa"/>
            <w:shd w:val="clear" w:color="auto" w:fill="auto"/>
          </w:tcPr>
          <w:p w14:paraId="6B758BF8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lang w:eastAsia="pl-PL"/>
              </w:rPr>
              <w:t xml:space="preserve">    Telefon:</w:t>
            </w:r>
          </w:p>
        </w:tc>
        <w:tc>
          <w:tcPr>
            <w:tcW w:w="6136" w:type="dxa"/>
            <w:shd w:val="clear" w:color="auto" w:fill="auto"/>
          </w:tcPr>
          <w:p w14:paraId="178795BE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lang w:eastAsia="pl-PL"/>
              </w:rPr>
              <w:t>32 2410718</w:t>
            </w:r>
          </w:p>
        </w:tc>
      </w:tr>
      <w:tr w:rsidR="00455E0A" w:rsidRPr="000E7F87" w14:paraId="667DB804" w14:textId="77777777" w:rsidTr="00757F0F">
        <w:tc>
          <w:tcPr>
            <w:tcW w:w="3152" w:type="dxa"/>
            <w:shd w:val="clear" w:color="auto" w:fill="auto"/>
          </w:tcPr>
          <w:p w14:paraId="60EEF885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lang w:eastAsia="pl-PL"/>
              </w:rPr>
              <w:t xml:space="preserve">    Adres strony internetowej: </w:t>
            </w:r>
          </w:p>
        </w:tc>
        <w:tc>
          <w:tcPr>
            <w:tcW w:w="6136" w:type="dxa"/>
            <w:shd w:val="clear" w:color="auto" w:fill="auto"/>
          </w:tcPr>
          <w:p w14:paraId="4AC0EE2B" w14:textId="77777777" w:rsidR="00455E0A" w:rsidRPr="000E7F87" w:rsidRDefault="00A65F20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hyperlink r:id="rId8" w:history="1">
              <w:r w:rsidR="00C762AD" w:rsidRPr="000E7F87">
                <w:rPr>
                  <w:rStyle w:val="Hipercze"/>
                  <w:rFonts w:eastAsia="Times New Roman" w:cstheme="minorHAnsi"/>
                  <w:sz w:val="22"/>
                  <w:lang w:eastAsia="pl-PL"/>
                </w:rPr>
                <w:t>www.muzeumgpe-chorzow.pl</w:t>
              </w:r>
            </w:hyperlink>
          </w:p>
        </w:tc>
      </w:tr>
      <w:tr w:rsidR="00455E0A" w:rsidRPr="000E7F87" w14:paraId="7278B95B" w14:textId="77777777" w:rsidTr="00757F0F">
        <w:tc>
          <w:tcPr>
            <w:tcW w:w="3152" w:type="dxa"/>
            <w:shd w:val="clear" w:color="auto" w:fill="auto"/>
          </w:tcPr>
          <w:p w14:paraId="00096DD7" w14:textId="77777777" w:rsidR="00455E0A" w:rsidRPr="000E7F87" w:rsidRDefault="00455E0A" w:rsidP="000E7F87">
            <w:pPr>
              <w:widowControl w:val="0"/>
              <w:spacing w:after="0" w:line="288" w:lineRule="auto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lang w:eastAsia="pl-PL"/>
              </w:rPr>
              <w:t xml:space="preserve">    Adres email:       </w:t>
            </w:r>
          </w:p>
        </w:tc>
        <w:tc>
          <w:tcPr>
            <w:tcW w:w="6136" w:type="dxa"/>
            <w:shd w:val="clear" w:color="auto" w:fill="auto"/>
          </w:tcPr>
          <w:p w14:paraId="04C7724D" w14:textId="77777777" w:rsidR="00455E0A" w:rsidRPr="000E7F87" w:rsidRDefault="00A65F20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hyperlink r:id="rId9" w:history="1">
              <w:r w:rsidR="00C762AD" w:rsidRPr="000E7F87">
                <w:rPr>
                  <w:rStyle w:val="Hipercze"/>
                  <w:rFonts w:eastAsia="Times New Roman" w:cstheme="minorHAnsi"/>
                  <w:sz w:val="22"/>
                  <w:lang w:eastAsia="pl-PL"/>
                </w:rPr>
                <w:t>sekretariat@muzeumgpe-chorzow.pl</w:t>
              </w:r>
            </w:hyperlink>
          </w:p>
        </w:tc>
      </w:tr>
      <w:tr w:rsidR="00455E0A" w:rsidRPr="000E7F87" w14:paraId="7A4CAC2F" w14:textId="77777777" w:rsidTr="00757F0F">
        <w:trPr>
          <w:trHeight w:val="388"/>
        </w:trPr>
        <w:tc>
          <w:tcPr>
            <w:tcW w:w="3152" w:type="dxa"/>
            <w:shd w:val="clear" w:color="auto" w:fill="auto"/>
          </w:tcPr>
          <w:p w14:paraId="1C6BC733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lang w:eastAsia="pl-PL"/>
              </w:rPr>
              <w:t xml:space="preserve">    Godziny urzędowania:</w:t>
            </w:r>
          </w:p>
        </w:tc>
        <w:tc>
          <w:tcPr>
            <w:tcW w:w="6136" w:type="dxa"/>
            <w:shd w:val="clear" w:color="auto" w:fill="auto"/>
          </w:tcPr>
          <w:p w14:paraId="6DC5A998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0E7F87">
              <w:rPr>
                <w:rFonts w:eastAsia="Times New Roman" w:cstheme="minorHAnsi"/>
                <w:sz w:val="22"/>
                <w:highlight w:val="white"/>
                <w:lang w:eastAsia="pl-PL"/>
              </w:rPr>
              <w:t>7:30 -15:30</w:t>
            </w:r>
          </w:p>
          <w:p w14:paraId="530823A7" w14:textId="77777777" w:rsidR="00455E0A" w:rsidRPr="000E7F87" w:rsidRDefault="00455E0A" w:rsidP="000E7F87">
            <w:pPr>
              <w:widowControl w:val="0"/>
              <w:spacing w:after="0" w:line="288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</w:tbl>
    <w:p w14:paraId="6A768434" w14:textId="79444A42" w:rsidR="00455E0A" w:rsidRPr="000E7F87" w:rsidRDefault="000E7F87" w:rsidP="000E7F87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II. </w:t>
      </w:r>
      <w:r w:rsidR="00455E0A" w:rsidRPr="000E7F87">
        <w:rPr>
          <w:rFonts w:eastAsia="Times New Roman" w:cstheme="minorHAnsi"/>
          <w:b/>
          <w:bCs/>
          <w:lang w:eastAsia="pl-PL"/>
        </w:rPr>
        <w:t>Przedmiot zamówienia</w:t>
      </w:r>
    </w:p>
    <w:p w14:paraId="794816C9" w14:textId="77777777" w:rsidR="00C5567B" w:rsidRPr="000E7F87" w:rsidRDefault="00455E0A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eastAsia="Times New Roman" w:cstheme="minorHAnsi"/>
          <w:bCs/>
          <w:sz w:val="22"/>
          <w:lang w:eastAsia="pl-PL"/>
        </w:rPr>
        <w:t xml:space="preserve">1. </w:t>
      </w:r>
      <w:r w:rsidR="009975B8" w:rsidRPr="000E7F87">
        <w:rPr>
          <w:rFonts w:cstheme="minorHAnsi"/>
          <w:sz w:val="22"/>
        </w:rPr>
        <w:t>Przedm</w:t>
      </w:r>
      <w:r w:rsidR="00340865" w:rsidRPr="000E7F87">
        <w:rPr>
          <w:rFonts w:cstheme="minorHAnsi"/>
          <w:sz w:val="22"/>
        </w:rPr>
        <w:t>iotem zamówienia jest</w:t>
      </w:r>
      <w:r w:rsidR="00C5567B" w:rsidRPr="000E7F87">
        <w:rPr>
          <w:rFonts w:cstheme="minorHAnsi"/>
          <w:sz w:val="22"/>
        </w:rPr>
        <w:t>:</w:t>
      </w:r>
    </w:p>
    <w:p w14:paraId="6E6F0D0E" w14:textId="1EC1C8B4" w:rsidR="006F36DC" w:rsidRPr="000D5BB5" w:rsidRDefault="000E7F87" w:rsidP="000E7F87">
      <w:pPr>
        <w:spacing w:after="0" w:line="288" w:lineRule="auto"/>
        <w:jc w:val="both"/>
        <w:rPr>
          <w:rFonts w:cstheme="minorHAnsi"/>
          <w:b/>
          <w:sz w:val="22"/>
        </w:rPr>
      </w:pPr>
      <w:r w:rsidRPr="000D5BB5">
        <w:rPr>
          <w:rFonts w:cstheme="minorHAnsi"/>
          <w:b/>
          <w:sz w:val="22"/>
        </w:rPr>
        <w:t>Z</w:t>
      </w:r>
      <w:r w:rsidR="00B7185D" w:rsidRPr="000D5BB5">
        <w:rPr>
          <w:rFonts w:cstheme="minorHAnsi"/>
          <w:b/>
          <w:sz w:val="22"/>
        </w:rPr>
        <w:t xml:space="preserve">apewnienie organizacji </w:t>
      </w:r>
      <w:r w:rsidR="00837883" w:rsidRPr="000D5BB5">
        <w:rPr>
          <w:rFonts w:cstheme="minorHAnsi"/>
          <w:b/>
          <w:sz w:val="22"/>
        </w:rPr>
        <w:t xml:space="preserve">kolacji </w:t>
      </w:r>
      <w:r w:rsidR="00CD7D20" w:rsidRPr="000D5BB5">
        <w:rPr>
          <w:rFonts w:cstheme="minorHAnsi"/>
          <w:b/>
          <w:sz w:val="22"/>
        </w:rPr>
        <w:t xml:space="preserve">spożywanych na siedząco </w:t>
      </w:r>
      <w:r w:rsidR="00837883" w:rsidRPr="000D5BB5">
        <w:rPr>
          <w:rFonts w:cstheme="minorHAnsi"/>
          <w:b/>
          <w:sz w:val="22"/>
        </w:rPr>
        <w:t>w restauracji,</w:t>
      </w:r>
      <w:r w:rsidR="00B7185D" w:rsidRPr="000D5BB5">
        <w:rPr>
          <w:rFonts w:cstheme="minorHAnsi"/>
          <w:b/>
          <w:sz w:val="22"/>
        </w:rPr>
        <w:t xml:space="preserve"> </w:t>
      </w:r>
      <w:r w:rsidR="007461AD" w:rsidRPr="000D5BB5">
        <w:rPr>
          <w:rFonts w:cstheme="minorHAnsi"/>
          <w:b/>
          <w:sz w:val="22"/>
        </w:rPr>
        <w:t>któr</w:t>
      </w:r>
      <w:r w:rsidR="008D24A7" w:rsidRPr="000D5BB5">
        <w:rPr>
          <w:rFonts w:cstheme="minorHAnsi"/>
          <w:b/>
          <w:sz w:val="22"/>
        </w:rPr>
        <w:t>e</w:t>
      </w:r>
      <w:r w:rsidR="007461AD" w:rsidRPr="000D5BB5">
        <w:rPr>
          <w:rFonts w:cstheme="minorHAnsi"/>
          <w:b/>
          <w:sz w:val="22"/>
        </w:rPr>
        <w:t xml:space="preserve"> odbęd</w:t>
      </w:r>
      <w:r w:rsidR="008D24A7" w:rsidRPr="000D5BB5">
        <w:rPr>
          <w:rFonts w:cstheme="minorHAnsi"/>
          <w:b/>
          <w:sz w:val="22"/>
        </w:rPr>
        <w:t>ą</w:t>
      </w:r>
      <w:r w:rsidR="007461AD" w:rsidRPr="000D5BB5">
        <w:rPr>
          <w:rFonts w:cstheme="minorHAnsi"/>
          <w:b/>
          <w:sz w:val="22"/>
        </w:rPr>
        <w:t xml:space="preserve"> się</w:t>
      </w:r>
      <w:r w:rsidR="004F35CF" w:rsidRPr="000D5BB5">
        <w:rPr>
          <w:rFonts w:cstheme="minorHAnsi"/>
          <w:b/>
          <w:sz w:val="22"/>
        </w:rPr>
        <w:t xml:space="preserve"> </w:t>
      </w:r>
      <w:r w:rsidRPr="000D5BB5">
        <w:rPr>
          <w:rFonts w:cstheme="minorHAnsi"/>
          <w:b/>
          <w:sz w:val="22"/>
        </w:rPr>
        <w:br/>
      </w:r>
      <w:r w:rsidR="004F35CF" w:rsidRPr="000D5BB5">
        <w:rPr>
          <w:rFonts w:cstheme="minorHAnsi"/>
          <w:b/>
          <w:sz w:val="22"/>
        </w:rPr>
        <w:t xml:space="preserve">w dniach 8 i 9 </w:t>
      </w:r>
      <w:r w:rsidR="001036BE" w:rsidRPr="000D5BB5">
        <w:rPr>
          <w:rFonts w:cstheme="minorHAnsi"/>
          <w:b/>
          <w:sz w:val="22"/>
        </w:rPr>
        <w:t>października 2025</w:t>
      </w:r>
      <w:r w:rsidR="00837883" w:rsidRPr="000D5BB5">
        <w:rPr>
          <w:rFonts w:cstheme="minorHAnsi"/>
          <w:b/>
          <w:sz w:val="22"/>
        </w:rPr>
        <w:t xml:space="preserve"> r.</w:t>
      </w:r>
      <w:r w:rsidR="003F27AE" w:rsidRPr="000D5BB5">
        <w:rPr>
          <w:rFonts w:cstheme="minorHAnsi"/>
          <w:b/>
          <w:sz w:val="22"/>
        </w:rPr>
        <w:t xml:space="preserve"> </w:t>
      </w:r>
    </w:p>
    <w:p w14:paraId="6F3BDCE2" w14:textId="2AC76559" w:rsidR="00EF533F" w:rsidRPr="000E7F87" w:rsidRDefault="008D24A7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 xml:space="preserve">- </w:t>
      </w:r>
      <w:r w:rsidR="00EF533F" w:rsidRPr="000E7F87">
        <w:rPr>
          <w:rFonts w:cstheme="minorHAnsi"/>
          <w:sz w:val="22"/>
        </w:rPr>
        <w:t>K</w:t>
      </w:r>
      <w:r w:rsidR="003C6250" w:rsidRPr="000E7F87">
        <w:rPr>
          <w:rFonts w:cstheme="minorHAnsi"/>
          <w:sz w:val="22"/>
        </w:rPr>
        <w:t xml:space="preserve">olacja </w:t>
      </w:r>
      <w:r w:rsidR="00647A1F" w:rsidRPr="000E7F87">
        <w:rPr>
          <w:rFonts w:cstheme="minorHAnsi"/>
          <w:sz w:val="22"/>
        </w:rPr>
        <w:t xml:space="preserve">8 października </w:t>
      </w:r>
      <w:r w:rsidR="00827520" w:rsidRPr="000E7F87">
        <w:rPr>
          <w:rFonts w:cstheme="minorHAnsi"/>
          <w:sz w:val="22"/>
        </w:rPr>
        <w:t xml:space="preserve">odbędzie się </w:t>
      </w:r>
      <w:r w:rsidR="003C6250" w:rsidRPr="000E7F87">
        <w:rPr>
          <w:rFonts w:cstheme="minorHAnsi"/>
          <w:sz w:val="22"/>
        </w:rPr>
        <w:t>w godz.: 18:30 – 22:0</w:t>
      </w:r>
      <w:r w:rsidR="00EF533F" w:rsidRPr="000E7F87">
        <w:rPr>
          <w:rFonts w:cstheme="minorHAnsi"/>
          <w:sz w:val="22"/>
        </w:rPr>
        <w:t xml:space="preserve">0 </w:t>
      </w:r>
      <w:r w:rsidR="00EF061B" w:rsidRPr="000E7F87">
        <w:rPr>
          <w:rFonts w:cstheme="minorHAnsi"/>
          <w:sz w:val="22"/>
        </w:rPr>
        <w:t>dla 127</w:t>
      </w:r>
      <w:r w:rsidRPr="000E7F87">
        <w:rPr>
          <w:rFonts w:cstheme="minorHAnsi"/>
          <w:sz w:val="22"/>
        </w:rPr>
        <w:t xml:space="preserve"> osób, kolacja bufetowa</w:t>
      </w:r>
      <w:r w:rsidR="006763C0" w:rsidRPr="000E7F87">
        <w:rPr>
          <w:rFonts w:cstheme="minorHAnsi"/>
          <w:sz w:val="22"/>
        </w:rPr>
        <w:t>.</w:t>
      </w:r>
    </w:p>
    <w:p w14:paraId="0A90DA97" w14:textId="14C6EED3" w:rsidR="00105DB8" w:rsidRPr="000E7F87" w:rsidRDefault="008D24A7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 xml:space="preserve">- </w:t>
      </w:r>
      <w:r w:rsidR="00105DB8" w:rsidRPr="000E7F87">
        <w:rPr>
          <w:rFonts w:cstheme="minorHAnsi"/>
          <w:sz w:val="22"/>
        </w:rPr>
        <w:t xml:space="preserve">Kolacja </w:t>
      </w:r>
      <w:r w:rsidR="00827520" w:rsidRPr="000E7F87">
        <w:rPr>
          <w:rFonts w:cstheme="minorHAnsi"/>
          <w:sz w:val="22"/>
        </w:rPr>
        <w:t xml:space="preserve">9 października </w:t>
      </w:r>
      <w:r w:rsidR="00105DB8" w:rsidRPr="000E7F87">
        <w:rPr>
          <w:rFonts w:cstheme="minorHAnsi"/>
          <w:sz w:val="22"/>
        </w:rPr>
        <w:t xml:space="preserve">odbędzie się w godz.: 19:30 – </w:t>
      </w:r>
      <w:r w:rsidR="006763C0" w:rsidRPr="000E7F87">
        <w:rPr>
          <w:rFonts w:cstheme="minorHAnsi"/>
          <w:sz w:val="22"/>
        </w:rPr>
        <w:t>21:30</w:t>
      </w:r>
      <w:r w:rsidR="00EF061B" w:rsidRPr="000E7F87">
        <w:rPr>
          <w:rFonts w:cstheme="minorHAnsi"/>
          <w:sz w:val="22"/>
        </w:rPr>
        <w:t xml:space="preserve"> dla 107</w:t>
      </w:r>
      <w:r w:rsidRPr="000E7F87">
        <w:rPr>
          <w:rFonts w:cstheme="minorHAnsi"/>
          <w:sz w:val="22"/>
        </w:rPr>
        <w:t xml:space="preserve"> osób, kolacja bufetowa</w:t>
      </w:r>
      <w:r w:rsidR="006763C0" w:rsidRPr="000E7F87">
        <w:rPr>
          <w:rFonts w:cstheme="minorHAnsi"/>
          <w:sz w:val="22"/>
        </w:rPr>
        <w:t>.</w:t>
      </w:r>
      <w:r w:rsidRPr="000E7F87">
        <w:rPr>
          <w:rFonts w:cstheme="minorHAnsi"/>
          <w:sz w:val="22"/>
        </w:rPr>
        <w:t xml:space="preserve"> </w:t>
      </w:r>
    </w:p>
    <w:p w14:paraId="22807F07" w14:textId="0A333A8C" w:rsidR="005D10D1" w:rsidRPr="000E7F87" w:rsidRDefault="005D10D1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Liczba gości może ulec zmianie (zostanie podana do 3 października 2025 r.)</w:t>
      </w:r>
      <w:r w:rsidR="000E7F87">
        <w:rPr>
          <w:rFonts w:cstheme="minorHAnsi"/>
          <w:sz w:val="22"/>
        </w:rPr>
        <w:t>. N</w:t>
      </w:r>
      <w:r w:rsidR="00532BF4" w:rsidRPr="000E7F87">
        <w:rPr>
          <w:rFonts w:cstheme="minorHAnsi"/>
          <w:sz w:val="22"/>
        </w:rPr>
        <w:t xml:space="preserve">ie będzie jednak niższa niż </w:t>
      </w:r>
      <w:r w:rsidR="006763C0" w:rsidRPr="000E7F87">
        <w:rPr>
          <w:rFonts w:cstheme="minorHAnsi"/>
          <w:sz w:val="22"/>
        </w:rPr>
        <w:t>80</w:t>
      </w:r>
      <w:r w:rsidR="00532BF4" w:rsidRPr="000E7F87">
        <w:rPr>
          <w:rFonts w:cstheme="minorHAnsi"/>
          <w:sz w:val="22"/>
        </w:rPr>
        <w:t xml:space="preserve">. </w:t>
      </w:r>
    </w:p>
    <w:p w14:paraId="14E9FA81" w14:textId="77777777" w:rsidR="00EF533F" w:rsidRPr="000E7F87" w:rsidRDefault="00EF533F" w:rsidP="000E7F87">
      <w:pPr>
        <w:spacing w:after="0" w:line="288" w:lineRule="auto"/>
        <w:jc w:val="both"/>
        <w:rPr>
          <w:rFonts w:cstheme="minorHAnsi"/>
          <w:sz w:val="22"/>
        </w:rPr>
      </w:pPr>
    </w:p>
    <w:p w14:paraId="74485344" w14:textId="43C0CF15" w:rsidR="00D97C68" w:rsidRPr="000E7F87" w:rsidRDefault="006F36DC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 xml:space="preserve">Zadanie realizowane w ramach projektu pn. </w:t>
      </w:r>
      <w:r w:rsidR="000E7F87">
        <w:rPr>
          <w:rFonts w:cstheme="minorHAnsi"/>
          <w:sz w:val="22"/>
        </w:rPr>
        <w:t>„</w:t>
      </w:r>
      <w:r w:rsidR="00EF061B" w:rsidRPr="000E7F87">
        <w:rPr>
          <w:rFonts w:cstheme="minorHAnsi"/>
          <w:sz w:val="22"/>
        </w:rPr>
        <w:t xml:space="preserve">Ogólnopolska konferencja naukowa ,,To (nie) jest skansen! A także inne: poznane, lecz nierozwiązane dylematy muzealnictwa na wolnym powietrzu” (przy współpracy z Narodowym Instytutem Kultury i Dziedzictwa Wsi). </w:t>
      </w:r>
    </w:p>
    <w:p w14:paraId="0E7AA19F" w14:textId="77777777" w:rsidR="00455E0A" w:rsidRPr="000E7F87" w:rsidRDefault="00455E0A" w:rsidP="000E7F87">
      <w:pPr>
        <w:widowControl w:val="0"/>
        <w:spacing w:after="0" w:line="288" w:lineRule="auto"/>
        <w:jc w:val="both"/>
        <w:rPr>
          <w:rFonts w:eastAsia="Times New Roman" w:cstheme="minorHAnsi"/>
          <w:bCs/>
          <w:sz w:val="22"/>
          <w:lang w:eastAsia="pl-PL"/>
        </w:rPr>
      </w:pPr>
    </w:p>
    <w:p w14:paraId="1196FF38" w14:textId="77777777" w:rsidR="00455E0A" w:rsidRPr="000E7F87" w:rsidRDefault="00455E0A" w:rsidP="000E7F87">
      <w:pPr>
        <w:widowControl w:val="0"/>
        <w:spacing w:after="0" w:line="288" w:lineRule="auto"/>
        <w:jc w:val="both"/>
        <w:rPr>
          <w:rFonts w:eastAsia="Times New Roman" w:cstheme="minorHAnsi"/>
          <w:b/>
          <w:bCs/>
          <w:sz w:val="22"/>
          <w:lang w:eastAsia="pl-PL"/>
        </w:rPr>
      </w:pPr>
      <w:r w:rsidRPr="000E7F87">
        <w:rPr>
          <w:rFonts w:eastAsia="Times New Roman" w:cstheme="minorHAnsi"/>
          <w:b/>
          <w:bCs/>
          <w:sz w:val="22"/>
          <w:lang w:eastAsia="pl-PL"/>
        </w:rPr>
        <w:t xml:space="preserve">2. </w:t>
      </w:r>
      <w:r w:rsidRPr="000E7F87">
        <w:rPr>
          <w:rFonts w:cstheme="minorHAnsi"/>
          <w:b/>
          <w:sz w:val="22"/>
        </w:rPr>
        <w:t>Specyfikacja przedmiotu zamówienia</w:t>
      </w:r>
    </w:p>
    <w:p w14:paraId="7D511D94" w14:textId="38E111F6" w:rsidR="000E1E0D" w:rsidRPr="000E7F87" w:rsidRDefault="008D281D" w:rsidP="000E7F87">
      <w:pPr>
        <w:spacing w:after="0" w:line="288" w:lineRule="auto"/>
        <w:rPr>
          <w:rFonts w:cstheme="minorHAnsi"/>
          <w:sz w:val="22"/>
        </w:rPr>
      </w:pPr>
      <w:r w:rsidRPr="000E7F87">
        <w:rPr>
          <w:rFonts w:cstheme="minorHAnsi"/>
          <w:sz w:val="22"/>
        </w:rPr>
        <w:t>Usługa powinna zostać wykonana odpowiednio do wymogów określonych poniżej:</w:t>
      </w:r>
    </w:p>
    <w:p w14:paraId="162053D7" w14:textId="71D03539" w:rsidR="00F933F6" w:rsidRPr="000E7F87" w:rsidRDefault="000E1E0D" w:rsidP="000E7F87">
      <w:pPr>
        <w:spacing w:after="0" w:line="288" w:lineRule="auto"/>
        <w:rPr>
          <w:rFonts w:cstheme="minorHAnsi"/>
          <w:sz w:val="22"/>
        </w:rPr>
      </w:pPr>
      <w:r w:rsidRPr="000E7F87">
        <w:rPr>
          <w:rFonts w:cstheme="minorHAnsi"/>
          <w:sz w:val="22"/>
        </w:rPr>
        <w:t xml:space="preserve">a) </w:t>
      </w:r>
      <w:r w:rsidR="00464E5D" w:rsidRPr="000E7F87">
        <w:rPr>
          <w:rFonts w:cstheme="minorHAnsi"/>
          <w:sz w:val="22"/>
        </w:rPr>
        <w:t xml:space="preserve">Restauracja musi być zlokalizowana w odległości </w:t>
      </w:r>
      <w:r w:rsidR="007A70D1" w:rsidRPr="000E7F87">
        <w:rPr>
          <w:rFonts w:cstheme="minorHAnsi"/>
          <w:sz w:val="22"/>
        </w:rPr>
        <w:t>do 1 km od miejsca organizacji konferencji</w:t>
      </w:r>
      <w:r w:rsidR="00A06E65" w:rsidRPr="000E7F87">
        <w:rPr>
          <w:rFonts w:cstheme="minorHAnsi"/>
          <w:sz w:val="22"/>
        </w:rPr>
        <w:t xml:space="preserve"> po ciągach </w:t>
      </w:r>
      <w:r w:rsidR="00803212" w:rsidRPr="000E7F87">
        <w:rPr>
          <w:rFonts w:cstheme="minorHAnsi"/>
          <w:sz w:val="22"/>
        </w:rPr>
        <w:t xml:space="preserve">komunikacyjnych lub w odległości pozwalającej na przejście w czasie </w:t>
      </w:r>
      <w:r w:rsidR="00803212" w:rsidRPr="000E7F87">
        <w:rPr>
          <w:rFonts w:cstheme="minorHAnsi"/>
          <w:sz w:val="22"/>
        </w:rPr>
        <w:lastRenderedPageBreak/>
        <w:t>nie dłuższym niż 15 min trasą pieszą z miejsca organizacji konferencj</w:t>
      </w:r>
      <w:r w:rsidR="00EF061B" w:rsidRPr="000E7F87">
        <w:rPr>
          <w:rFonts w:cstheme="minorHAnsi"/>
          <w:sz w:val="22"/>
        </w:rPr>
        <w:t>i (ul. Parkowa 25, 41-500 Chorzów)</w:t>
      </w:r>
      <w:r w:rsidR="00803212" w:rsidRPr="000E7F87">
        <w:rPr>
          <w:rFonts w:cstheme="minorHAnsi"/>
          <w:sz w:val="22"/>
        </w:rPr>
        <w:t>;</w:t>
      </w:r>
      <w:r w:rsidR="00A06E65" w:rsidRPr="000E7F87">
        <w:rPr>
          <w:rFonts w:cstheme="minorHAnsi"/>
          <w:sz w:val="22"/>
        </w:rPr>
        <w:t xml:space="preserve"> </w:t>
      </w:r>
    </w:p>
    <w:p w14:paraId="713D2CBA" w14:textId="3F95C3F2" w:rsidR="00F933F6" w:rsidRPr="000E7F87" w:rsidRDefault="00F933F6" w:rsidP="000E7F87">
      <w:pPr>
        <w:spacing w:after="0" w:line="288" w:lineRule="auto"/>
        <w:rPr>
          <w:rFonts w:cstheme="minorHAnsi"/>
          <w:sz w:val="22"/>
        </w:rPr>
      </w:pPr>
      <w:r w:rsidRPr="000E7F87">
        <w:rPr>
          <w:rFonts w:cstheme="minorHAnsi"/>
          <w:sz w:val="22"/>
        </w:rPr>
        <w:t>b) Restauracja będzie dysponować salą mogącą pomieścić</w:t>
      </w:r>
      <w:r w:rsidR="00EF061B" w:rsidRPr="000E7F87">
        <w:rPr>
          <w:rFonts w:cstheme="minorHAnsi"/>
          <w:sz w:val="22"/>
        </w:rPr>
        <w:t xml:space="preserve"> 127 </w:t>
      </w:r>
      <w:r w:rsidRPr="000E7F87">
        <w:rPr>
          <w:rFonts w:cstheme="minorHAnsi"/>
          <w:sz w:val="22"/>
        </w:rPr>
        <w:t>osób;</w:t>
      </w:r>
    </w:p>
    <w:p w14:paraId="777694C6" w14:textId="47880EC5" w:rsidR="00455012" w:rsidRPr="000E7F87" w:rsidRDefault="00455012" w:rsidP="000E7F87">
      <w:pPr>
        <w:spacing w:after="0" w:line="288" w:lineRule="auto"/>
        <w:rPr>
          <w:rFonts w:cstheme="minorHAnsi"/>
          <w:sz w:val="22"/>
        </w:rPr>
      </w:pPr>
      <w:r w:rsidRPr="000E7F87">
        <w:rPr>
          <w:rFonts w:cstheme="minorHAnsi"/>
          <w:sz w:val="22"/>
        </w:rPr>
        <w:t>c) Wystrój obiektu będzie odpowiedni dla charakteru spotkania</w:t>
      </w:r>
      <w:r w:rsidR="00EF061B" w:rsidRPr="000E7F87">
        <w:rPr>
          <w:rFonts w:cstheme="minorHAnsi"/>
          <w:sz w:val="22"/>
        </w:rPr>
        <w:t xml:space="preserve"> (formalny)</w:t>
      </w:r>
      <w:r w:rsidR="004B1530" w:rsidRPr="000E7F87">
        <w:rPr>
          <w:rFonts w:cstheme="minorHAnsi"/>
          <w:sz w:val="22"/>
        </w:rPr>
        <w:t>, a restauracja powinna serwować kuchnię europejską wraz z elementami tradycyjnej kuchni regionalnej;</w:t>
      </w:r>
    </w:p>
    <w:p w14:paraId="744C5451" w14:textId="77777777" w:rsidR="000E7F87" w:rsidRDefault="00B4396E" w:rsidP="000E7F87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0E7F87">
        <w:rPr>
          <w:rFonts w:eastAsia="Times New Roman" w:cstheme="minorHAnsi"/>
          <w:sz w:val="22"/>
          <w:lang w:eastAsia="pl-PL"/>
        </w:rPr>
        <w:t>d</w:t>
      </w:r>
      <w:r w:rsidR="00EE30F8" w:rsidRPr="000E7F87">
        <w:rPr>
          <w:rFonts w:eastAsia="Times New Roman" w:cstheme="minorHAnsi"/>
          <w:sz w:val="22"/>
          <w:lang w:eastAsia="pl-PL"/>
        </w:rPr>
        <w:t xml:space="preserve">) </w:t>
      </w:r>
      <w:r w:rsidR="009F421A" w:rsidRPr="000E7F87">
        <w:rPr>
          <w:rFonts w:eastAsia="Times New Roman" w:cstheme="minorHAnsi"/>
          <w:sz w:val="22"/>
          <w:lang w:eastAsia="pl-PL"/>
        </w:rPr>
        <w:t>Menu</w:t>
      </w:r>
      <w:r w:rsidR="004B7918" w:rsidRPr="000E7F87">
        <w:rPr>
          <w:rFonts w:eastAsia="Times New Roman" w:cstheme="minorHAnsi"/>
          <w:sz w:val="22"/>
          <w:lang w:eastAsia="pl-PL"/>
        </w:rPr>
        <w:t xml:space="preserve"> uwzględniające możliwość wyboru opcji wegańskiej</w:t>
      </w:r>
      <w:r w:rsidR="000D0390" w:rsidRPr="000E7F87">
        <w:rPr>
          <w:rFonts w:eastAsia="Times New Roman" w:cstheme="minorHAnsi"/>
          <w:sz w:val="22"/>
          <w:lang w:eastAsia="pl-PL"/>
        </w:rPr>
        <w:t xml:space="preserve"> (również bez laktozy i glutenu)</w:t>
      </w:r>
      <w:r w:rsidR="004B7918" w:rsidRPr="000E7F87">
        <w:rPr>
          <w:rFonts w:eastAsia="Times New Roman" w:cstheme="minorHAnsi"/>
          <w:sz w:val="22"/>
          <w:lang w:eastAsia="pl-PL"/>
        </w:rPr>
        <w:t xml:space="preserve"> i mięsnej (ostateczny rozkład</w:t>
      </w:r>
      <w:r w:rsidR="005D10D1" w:rsidRPr="000E7F87">
        <w:rPr>
          <w:rFonts w:eastAsia="Times New Roman" w:cstheme="minorHAnsi"/>
          <w:sz w:val="22"/>
          <w:lang w:eastAsia="pl-PL"/>
        </w:rPr>
        <w:t xml:space="preserve"> opcji wegańskiej i mięsnej</w:t>
      </w:r>
      <w:r w:rsidR="004B7918" w:rsidRPr="000E7F87">
        <w:rPr>
          <w:rFonts w:eastAsia="Times New Roman" w:cstheme="minorHAnsi"/>
          <w:sz w:val="22"/>
          <w:lang w:eastAsia="pl-PL"/>
        </w:rPr>
        <w:t xml:space="preserve"> </w:t>
      </w:r>
      <w:r w:rsidR="005D10D1" w:rsidRPr="000E7F87">
        <w:rPr>
          <w:rFonts w:eastAsia="Times New Roman" w:cstheme="minorHAnsi"/>
          <w:sz w:val="22"/>
          <w:lang w:eastAsia="pl-PL"/>
        </w:rPr>
        <w:t>oraz liczba gości podany do 3 października 2025 r.</w:t>
      </w:r>
      <w:r w:rsidR="004B7918" w:rsidRPr="000E7F87">
        <w:rPr>
          <w:rFonts w:eastAsia="Times New Roman" w:cstheme="minorHAnsi"/>
          <w:sz w:val="22"/>
          <w:lang w:eastAsia="pl-PL"/>
        </w:rPr>
        <w:t>). Dla każdej osoby przewidziana:</w:t>
      </w:r>
      <w:r w:rsidR="004B7918" w:rsidRPr="000E7F87">
        <w:rPr>
          <w:rFonts w:eastAsia="Times New Roman" w:cstheme="minorHAnsi"/>
          <w:sz w:val="22"/>
          <w:lang w:eastAsia="pl-PL"/>
        </w:rPr>
        <w:br/>
        <w:t>- zupa (wegańska lub mięsna)</w:t>
      </w:r>
      <w:r w:rsidR="006763C0" w:rsidRPr="000E7F87">
        <w:rPr>
          <w:rFonts w:eastAsia="Times New Roman" w:cstheme="minorHAnsi"/>
          <w:sz w:val="22"/>
          <w:lang w:eastAsia="pl-PL"/>
        </w:rPr>
        <w:t>, nie mniej niż 200 ml,</w:t>
      </w:r>
      <w:r w:rsidR="004B7918" w:rsidRPr="000E7F87">
        <w:rPr>
          <w:rFonts w:eastAsia="Times New Roman" w:cstheme="minorHAnsi"/>
          <w:sz w:val="22"/>
          <w:lang w:eastAsia="pl-PL"/>
        </w:rPr>
        <w:br/>
        <w:t xml:space="preserve">- </w:t>
      </w:r>
      <w:r w:rsidR="006763C0" w:rsidRPr="000E7F87">
        <w:rPr>
          <w:rFonts w:eastAsia="Times New Roman" w:cstheme="minorHAnsi"/>
          <w:sz w:val="22"/>
          <w:lang w:eastAsia="pl-PL"/>
        </w:rPr>
        <w:t>danie główne mięsne</w:t>
      </w:r>
      <w:r w:rsidR="004B7918" w:rsidRPr="000E7F87">
        <w:rPr>
          <w:rFonts w:eastAsia="Times New Roman" w:cstheme="minorHAnsi"/>
          <w:sz w:val="22"/>
          <w:lang w:eastAsia="pl-PL"/>
        </w:rPr>
        <w:t xml:space="preserve"> lub wegański</w:t>
      </w:r>
      <w:r w:rsidR="006763C0" w:rsidRPr="000E7F87">
        <w:rPr>
          <w:rFonts w:eastAsia="Times New Roman" w:cstheme="minorHAnsi"/>
          <w:sz w:val="22"/>
          <w:lang w:eastAsia="pl-PL"/>
        </w:rPr>
        <w:t>e</w:t>
      </w:r>
      <w:r w:rsidR="004B7918" w:rsidRPr="000E7F87">
        <w:rPr>
          <w:rFonts w:eastAsia="Times New Roman" w:cstheme="minorHAnsi"/>
          <w:sz w:val="22"/>
          <w:lang w:eastAsia="pl-PL"/>
        </w:rPr>
        <w:t xml:space="preserve"> (do wyboru)</w:t>
      </w:r>
      <w:r w:rsidR="006763C0" w:rsidRPr="000E7F87">
        <w:rPr>
          <w:rFonts w:eastAsia="Times New Roman" w:cstheme="minorHAnsi"/>
          <w:sz w:val="22"/>
          <w:lang w:eastAsia="pl-PL"/>
        </w:rPr>
        <w:t>, nie mniej niż 100 g,</w:t>
      </w:r>
      <w:r w:rsidR="004B7918" w:rsidRPr="000E7F87">
        <w:rPr>
          <w:rFonts w:eastAsia="Times New Roman" w:cstheme="minorHAnsi"/>
          <w:sz w:val="22"/>
          <w:lang w:eastAsia="pl-PL"/>
        </w:rPr>
        <w:br/>
        <w:t>- dwa dodatki warzywne</w:t>
      </w:r>
      <w:r w:rsidR="006763C0" w:rsidRPr="000E7F87">
        <w:rPr>
          <w:rFonts w:eastAsia="Times New Roman" w:cstheme="minorHAnsi"/>
          <w:sz w:val="22"/>
          <w:lang w:eastAsia="pl-PL"/>
        </w:rPr>
        <w:t xml:space="preserve"> </w:t>
      </w:r>
      <w:r w:rsidR="00B31CF4" w:rsidRPr="000E7F87">
        <w:rPr>
          <w:rFonts w:eastAsia="Times New Roman" w:cstheme="minorHAnsi"/>
          <w:sz w:val="22"/>
          <w:lang w:eastAsia="pl-PL"/>
        </w:rPr>
        <w:t xml:space="preserve">(łącznie </w:t>
      </w:r>
      <w:r w:rsidR="006763C0" w:rsidRPr="000E7F87">
        <w:rPr>
          <w:rFonts w:eastAsia="Times New Roman" w:cstheme="minorHAnsi"/>
          <w:sz w:val="22"/>
          <w:lang w:eastAsia="pl-PL"/>
        </w:rPr>
        <w:t>nie mniej niż 100 g</w:t>
      </w:r>
      <w:r w:rsidR="00B31CF4" w:rsidRPr="000E7F87">
        <w:rPr>
          <w:rFonts w:eastAsia="Times New Roman" w:cstheme="minorHAnsi"/>
          <w:sz w:val="22"/>
          <w:lang w:eastAsia="pl-PL"/>
        </w:rPr>
        <w:t xml:space="preserve"> na 1 osobę)</w:t>
      </w:r>
      <w:r w:rsidR="006763C0" w:rsidRPr="000E7F87">
        <w:rPr>
          <w:rFonts w:eastAsia="Times New Roman" w:cstheme="minorHAnsi"/>
          <w:sz w:val="22"/>
          <w:lang w:eastAsia="pl-PL"/>
        </w:rPr>
        <w:t>,</w:t>
      </w:r>
      <w:r w:rsidR="004B7918" w:rsidRPr="000E7F87">
        <w:rPr>
          <w:rFonts w:eastAsia="Times New Roman" w:cstheme="minorHAnsi"/>
          <w:sz w:val="22"/>
          <w:lang w:eastAsia="pl-PL"/>
        </w:rPr>
        <w:br/>
        <w:t>- dwa dodatki skrobiowe</w:t>
      </w:r>
      <w:r w:rsidR="006763C0" w:rsidRPr="000E7F87">
        <w:rPr>
          <w:rFonts w:eastAsia="Times New Roman" w:cstheme="minorHAnsi"/>
          <w:sz w:val="22"/>
          <w:lang w:eastAsia="pl-PL"/>
        </w:rPr>
        <w:t xml:space="preserve"> </w:t>
      </w:r>
      <w:r w:rsidR="00B31CF4" w:rsidRPr="000E7F87">
        <w:rPr>
          <w:rFonts w:eastAsia="Times New Roman" w:cstheme="minorHAnsi"/>
          <w:sz w:val="22"/>
          <w:lang w:eastAsia="pl-PL"/>
        </w:rPr>
        <w:t xml:space="preserve">(łącznie </w:t>
      </w:r>
      <w:r w:rsidR="006763C0" w:rsidRPr="000E7F87">
        <w:rPr>
          <w:rFonts w:eastAsia="Times New Roman" w:cstheme="minorHAnsi"/>
          <w:sz w:val="22"/>
          <w:lang w:eastAsia="pl-PL"/>
        </w:rPr>
        <w:t>nie mniej niż 100 g</w:t>
      </w:r>
      <w:r w:rsidR="00B31CF4" w:rsidRPr="000E7F87">
        <w:rPr>
          <w:rFonts w:eastAsia="Times New Roman" w:cstheme="minorHAnsi"/>
          <w:sz w:val="22"/>
          <w:lang w:eastAsia="pl-PL"/>
        </w:rPr>
        <w:t xml:space="preserve"> na 1 osobę)</w:t>
      </w:r>
      <w:r w:rsidR="006763C0" w:rsidRPr="000E7F87">
        <w:rPr>
          <w:rFonts w:eastAsia="Times New Roman" w:cstheme="minorHAnsi"/>
          <w:sz w:val="22"/>
          <w:lang w:eastAsia="pl-PL"/>
        </w:rPr>
        <w:t>,</w:t>
      </w:r>
    </w:p>
    <w:p w14:paraId="19DA2C11" w14:textId="00E9C597" w:rsidR="00472553" w:rsidRPr="000E7F87" w:rsidRDefault="006763C0" w:rsidP="000E7F87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0E7F87">
        <w:rPr>
          <w:rFonts w:eastAsia="Times New Roman" w:cstheme="minorHAnsi"/>
          <w:sz w:val="22"/>
          <w:lang w:eastAsia="pl-PL"/>
        </w:rPr>
        <w:t>- deser w bufecie (kawałek ciasta nie mniej niż 80 g, 2 rodzaje do wyboru),</w:t>
      </w:r>
      <w:r w:rsidR="00B5767D" w:rsidRPr="000E7F87">
        <w:rPr>
          <w:rFonts w:eastAsia="Times New Roman" w:cstheme="minorHAnsi"/>
          <w:sz w:val="22"/>
          <w:lang w:eastAsia="pl-PL"/>
        </w:rPr>
        <w:br/>
        <w:t xml:space="preserve">- napoje do wyboru: wrzątek, kawa, herbata w różnych smakach, woda, sok, dodatki: cytryna, cukier biały, mleko krowie i roślinne. </w:t>
      </w:r>
    </w:p>
    <w:p w14:paraId="45DC6607" w14:textId="08EE771A" w:rsidR="007461AD" w:rsidRPr="000E7F87" w:rsidRDefault="00B4396E" w:rsidP="000E7F87">
      <w:pPr>
        <w:spacing w:after="0" w:line="288" w:lineRule="auto"/>
        <w:rPr>
          <w:rFonts w:cstheme="minorHAnsi"/>
          <w:sz w:val="22"/>
        </w:rPr>
      </w:pPr>
      <w:r w:rsidRPr="000E7F87">
        <w:rPr>
          <w:rFonts w:cstheme="minorHAnsi"/>
          <w:sz w:val="22"/>
        </w:rPr>
        <w:t>e</w:t>
      </w:r>
      <w:r w:rsidR="00394843" w:rsidRPr="000E7F87">
        <w:rPr>
          <w:rFonts w:cstheme="minorHAnsi"/>
          <w:sz w:val="22"/>
        </w:rPr>
        <w:t>) Wykonawca zapewni stosowną aranżację stołów,</w:t>
      </w:r>
      <w:r w:rsidR="003F627F" w:rsidRPr="000E7F87">
        <w:rPr>
          <w:rFonts w:cstheme="minorHAnsi"/>
          <w:sz w:val="22"/>
        </w:rPr>
        <w:t xml:space="preserve"> miejsca siedzące</w:t>
      </w:r>
      <w:r w:rsidR="00394843" w:rsidRPr="000E7F87">
        <w:rPr>
          <w:rFonts w:cstheme="minorHAnsi"/>
          <w:sz w:val="22"/>
        </w:rPr>
        <w:t xml:space="preserve"> zgodnie z ogólnie przyjętymi standardami oraz zastawę</w:t>
      </w:r>
      <w:r w:rsidR="00B5767D" w:rsidRPr="000E7F87">
        <w:rPr>
          <w:rFonts w:cstheme="minorHAnsi"/>
          <w:sz w:val="22"/>
        </w:rPr>
        <w:t xml:space="preserve"> szklaną/porcelanową/ceramiczną</w:t>
      </w:r>
      <w:r w:rsidR="00394843" w:rsidRPr="000E7F87">
        <w:rPr>
          <w:rFonts w:cstheme="minorHAnsi"/>
          <w:sz w:val="22"/>
        </w:rPr>
        <w:t xml:space="preserve"> i sztućce. Niedopuszczalne jest stosowanie naczyń </w:t>
      </w:r>
      <w:r w:rsidR="00B5767D" w:rsidRPr="000E7F87">
        <w:rPr>
          <w:rFonts w:cstheme="minorHAnsi"/>
          <w:sz w:val="22"/>
        </w:rPr>
        <w:t xml:space="preserve">i sztućców jednorazowego użytku. </w:t>
      </w:r>
      <w:r w:rsidR="007461AD" w:rsidRPr="000E7F87">
        <w:rPr>
          <w:rFonts w:eastAsia="Times New Roman" w:cstheme="minorHAnsi"/>
          <w:sz w:val="22"/>
          <w:lang w:eastAsia="pl-PL"/>
        </w:rPr>
        <w:t>Wykonawca w ramach usługi jest zobowiązany zapewnić niezbędne wyposażenie umożl</w:t>
      </w:r>
      <w:r w:rsidR="00A20056" w:rsidRPr="000E7F87">
        <w:rPr>
          <w:rFonts w:eastAsia="Times New Roman" w:cstheme="minorHAnsi"/>
          <w:sz w:val="22"/>
          <w:lang w:eastAsia="pl-PL"/>
        </w:rPr>
        <w:t>iwiające przygotowanie kolacji</w:t>
      </w:r>
      <w:r w:rsidR="007461AD" w:rsidRPr="000E7F87">
        <w:rPr>
          <w:rFonts w:eastAsia="Times New Roman" w:cstheme="minorHAnsi"/>
          <w:sz w:val="22"/>
          <w:lang w:eastAsia="pl-PL"/>
        </w:rPr>
        <w:t xml:space="preserve"> oraz</w:t>
      </w:r>
      <w:r w:rsidR="00FA3E9F" w:rsidRPr="000E7F87">
        <w:rPr>
          <w:rFonts w:eastAsia="Times New Roman" w:cstheme="minorHAnsi"/>
          <w:sz w:val="22"/>
          <w:lang w:eastAsia="pl-PL"/>
        </w:rPr>
        <w:t xml:space="preserve"> wszelkie naczynia do spożywania dań, tj. tace, patery, dzbanki, szklanki, talerze, filiżanki, spodeczki, sztućce i serwetki, a także</w:t>
      </w:r>
      <w:r w:rsidR="007461AD" w:rsidRPr="000E7F87">
        <w:rPr>
          <w:rFonts w:eastAsia="Times New Roman" w:cstheme="minorHAnsi"/>
          <w:sz w:val="22"/>
          <w:lang w:eastAsia="pl-PL"/>
        </w:rPr>
        <w:t xml:space="preserve"> zapewnić obsługę</w:t>
      </w:r>
      <w:r w:rsidR="000C4725" w:rsidRPr="000E7F87">
        <w:rPr>
          <w:rFonts w:eastAsia="Times New Roman" w:cstheme="minorHAnsi"/>
          <w:sz w:val="22"/>
          <w:lang w:eastAsia="pl-PL"/>
        </w:rPr>
        <w:t xml:space="preserve"> kelnerską</w:t>
      </w:r>
      <w:r w:rsidR="00747921" w:rsidRPr="000E7F87">
        <w:rPr>
          <w:rFonts w:eastAsia="Times New Roman" w:cstheme="minorHAnsi"/>
          <w:sz w:val="22"/>
          <w:lang w:eastAsia="pl-PL"/>
        </w:rPr>
        <w:t xml:space="preserve"> w jednolitych strojach</w:t>
      </w:r>
      <w:r w:rsidR="007461AD" w:rsidRPr="000E7F87">
        <w:rPr>
          <w:rFonts w:eastAsia="Times New Roman" w:cstheme="minorHAnsi"/>
          <w:sz w:val="22"/>
          <w:lang w:eastAsia="pl-PL"/>
        </w:rPr>
        <w:t>;</w:t>
      </w:r>
    </w:p>
    <w:p w14:paraId="3342F5E2" w14:textId="1E080CF5" w:rsidR="007461AD" w:rsidRPr="000E7F87" w:rsidRDefault="00B5767D" w:rsidP="000E7F87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0E7F87">
        <w:rPr>
          <w:rFonts w:eastAsia="Times New Roman" w:cstheme="minorHAnsi"/>
          <w:sz w:val="22"/>
          <w:lang w:eastAsia="pl-PL"/>
        </w:rPr>
        <w:t>f</w:t>
      </w:r>
      <w:r w:rsidR="00EE30F8" w:rsidRPr="000E7F87">
        <w:rPr>
          <w:rFonts w:eastAsia="Times New Roman" w:cstheme="minorHAnsi"/>
          <w:sz w:val="22"/>
          <w:lang w:eastAsia="pl-PL"/>
        </w:rPr>
        <w:t>) </w:t>
      </w:r>
      <w:r w:rsidR="007461AD" w:rsidRPr="000E7F87">
        <w:rPr>
          <w:rFonts w:eastAsia="Times New Roman" w:cstheme="minorHAnsi"/>
          <w:sz w:val="22"/>
          <w:lang w:eastAsia="pl-PL"/>
        </w:rPr>
        <w:t>Wykonawca w ramach usługi jest zobowiązany zapewnić porządek, czystość, estetykę podani</w:t>
      </w:r>
      <w:r w:rsidRPr="000E7F87">
        <w:rPr>
          <w:rFonts w:eastAsia="Times New Roman" w:cstheme="minorHAnsi"/>
          <w:sz w:val="22"/>
          <w:lang w:eastAsia="pl-PL"/>
        </w:rPr>
        <w:t>a oraz właściwą temperaturę dań</w:t>
      </w:r>
      <w:r w:rsidR="006763C0" w:rsidRPr="000E7F87">
        <w:rPr>
          <w:rFonts w:eastAsia="Times New Roman" w:cstheme="minorHAnsi"/>
          <w:sz w:val="22"/>
          <w:lang w:eastAsia="pl-PL"/>
        </w:rPr>
        <w:t xml:space="preserve"> (Wykonawca musi udostępnić pogrzewacze)</w:t>
      </w:r>
      <w:r w:rsidRPr="000E7F87">
        <w:rPr>
          <w:rFonts w:eastAsia="Times New Roman" w:cstheme="minorHAnsi"/>
          <w:sz w:val="22"/>
          <w:lang w:eastAsia="pl-PL"/>
        </w:rPr>
        <w:t>;</w:t>
      </w:r>
    </w:p>
    <w:p w14:paraId="698DBB23" w14:textId="4ED09A27" w:rsidR="000E1E0D" w:rsidRPr="000E7F87" w:rsidRDefault="00B5767D" w:rsidP="000E7F87">
      <w:pPr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0E7F87">
        <w:rPr>
          <w:rFonts w:eastAsia="Times New Roman" w:cstheme="minorHAnsi"/>
          <w:sz w:val="22"/>
          <w:lang w:eastAsia="pl-PL"/>
        </w:rPr>
        <w:t>g</w:t>
      </w:r>
      <w:r w:rsidR="007461AD" w:rsidRPr="000E7F87">
        <w:rPr>
          <w:rFonts w:eastAsia="Times New Roman" w:cstheme="minorHAnsi"/>
          <w:sz w:val="22"/>
          <w:lang w:eastAsia="pl-PL"/>
        </w:rPr>
        <w:t xml:space="preserve">) Wszystkie produkty powinny być </w:t>
      </w:r>
      <w:r w:rsidR="004549FE" w:rsidRPr="000E7F87">
        <w:rPr>
          <w:rFonts w:eastAsia="Times New Roman" w:cstheme="minorHAnsi"/>
          <w:sz w:val="22"/>
          <w:lang w:eastAsia="pl-PL"/>
        </w:rPr>
        <w:t>świeże i najwyższej jakości;</w:t>
      </w:r>
    </w:p>
    <w:p w14:paraId="5DE4291F" w14:textId="1BCD584A" w:rsidR="00EE51DB" w:rsidRPr="000E7F87" w:rsidRDefault="00EE51DB" w:rsidP="000E7F87">
      <w:pPr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240817B7" w14:textId="6A59B2B2" w:rsidR="00455E0A" w:rsidRPr="000E7F87" w:rsidRDefault="000E7F87" w:rsidP="000E7F87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III. </w:t>
      </w:r>
      <w:r w:rsidR="00455E0A" w:rsidRPr="000E7F87">
        <w:rPr>
          <w:rFonts w:eastAsia="Times New Roman" w:cstheme="minorHAnsi"/>
          <w:b/>
          <w:bCs/>
          <w:lang w:eastAsia="pl-PL"/>
        </w:rPr>
        <w:t>Termin wykonania zamówienia</w:t>
      </w:r>
    </w:p>
    <w:p w14:paraId="4F09CDA6" w14:textId="53729BA6" w:rsidR="000B2119" w:rsidRPr="000E7F87" w:rsidRDefault="00455E0A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 xml:space="preserve">Planowany termin realizacji zamówienia: </w:t>
      </w:r>
      <w:r w:rsidR="006C4E6D" w:rsidRPr="000E7F87">
        <w:rPr>
          <w:rFonts w:cstheme="minorHAnsi"/>
          <w:sz w:val="22"/>
        </w:rPr>
        <w:t>8-9</w:t>
      </w:r>
      <w:r w:rsidR="000705ED" w:rsidRPr="000E7F87">
        <w:rPr>
          <w:rFonts w:cstheme="minorHAnsi"/>
          <w:sz w:val="22"/>
        </w:rPr>
        <w:t xml:space="preserve"> p</w:t>
      </w:r>
      <w:r w:rsidR="00EE4E7B" w:rsidRPr="000E7F87">
        <w:rPr>
          <w:rFonts w:cstheme="minorHAnsi"/>
          <w:sz w:val="22"/>
        </w:rPr>
        <w:t>aź</w:t>
      </w:r>
      <w:r w:rsidR="000705ED" w:rsidRPr="000E7F87">
        <w:rPr>
          <w:rFonts w:cstheme="minorHAnsi"/>
          <w:sz w:val="22"/>
        </w:rPr>
        <w:t>dziernika</w:t>
      </w:r>
      <w:r w:rsidR="000B2119" w:rsidRPr="000E7F87">
        <w:rPr>
          <w:rFonts w:cstheme="minorHAnsi"/>
          <w:sz w:val="22"/>
        </w:rPr>
        <w:t xml:space="preserve"> 20</w:t>
      </w:r>
      <w:r w:rsidR="00013159" w:rsidRPr="000E7F87">
        <w:rPr>
          <w:rFonts w:cstheme="minorHAnsi"/>
          <w:sz w:val="22"/>
        </w:rPr>
        <w:t>2</w:t>
      </w:r>
      <w:r w:rsidR="000705ED" w:rsidRPr="000E7F87">
        <w:rPr>
          <w:rFonts w:cstheme="minorHAnsi"/>
          <w:sz w:val="22"/>
        </w:rPr>
        <w:t>5</w:t>
      </w:r>
      <w:r w:rsidR="000B2119" w:rsidRPr="000E7F87">
        <w:rPr>
          <w:rFonts w:cstheme="minorHAnsi"/>
          <w:sz w:val="22"/>
        </w:rPr>
        <w:t xml:space="preserve"> r.</w:t>
      </w:r>
    </w:p>
    <w:p w14:paraId="46232FC6" w14:textId="77777777" w:rsidR="002F1979" w:rsidRPr="000E7F87" w:rsidRDefault="002F1979" w:rsidP="000E7F87">
      <w:pPr>
        <w:widowControl w:val="0"/>
        <w:spacing w:after="0" w:line="288" w:lineRule="auto"/>
        <w:jc w:val="both"/>
        <w:rPr>
          <w:rFonts w:cstheme="minorHAnsi"/>
          <w:sz w:val="22"/>
        </w:rPr>
      </w:pPr>
    </w:p>
    <w:p w14:paraId="4EEC89EF" w14:textId="43D7A5BC" w:rsidR="00455E0A" w:rsidRPr="000E7F87" w:rsidRDefault="00455E0A" w:rsidP="000E7F87">
      <w:pPr>
        <w:widowControl w:val="0"/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Przedmiot zamówienia będzie realizowany w formie:</w:t>
      </w:r>
      <w:r w:rsidR="00862517" w:rsidRPr="000E7F87">
        <w:rPr>
          <w:rFonts w:cstheme="minorHAnsi"/>
          <w:sz w:val="22"/>
        </w:rPr>
        <w:t xml:space="preserve"> kolacji na terenie restauracji.</w:t>
      </w:r>
    </w:p>
    <w:p w14:paraId="58205CC6" w14:textId="77777777" w:rsidR="000E7F87" w:rsidRDefault="000E7F87" w:rsidP="000E7F87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lang w:eastAsia="pl-PL"/>
        </w:rPr>
      </w:pPr>
    </w:p>
    <w:p w14:paraId="0A644FE9" w14:textId="1218AFE3" w:rsidR="00455E0A" w:rsidRPr="000E7F87" w:rsidRDefault="000E7F87" w:rsidP="000E7F87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IV. </w:t>
      </w:r>
      <w:r w:rsidR="00455E0A" w:rsidRPr="000E7F87">
        <w:rPr>
          <w:rFonts w:eastAsia="Times New Roman" w:cstheme="minorHAnsi"/>
          <w:b/>
          <w:lang w:eastAsia="pl-PL"/>
        </w:rPr>
        <w:t>Warunki udziału w postępowaniu</w:t>
      </w:r>
    </w:p>
    <w:p w14:paraId="2FC0DCA9" w14:textId="3B5C728D" w:rsidR="00EE51DB" w:rsidRPr="000E7F87" w:rsidRDefault="00EE51DB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 xml:space="preserve">1. O udzielenie niniejszego zamówienia mogą ubiegać się Wykonawcy, którzy dysponują potencjałem technicznym i osobami zdolnymi do wykonania zamówienia. </w:t>
      </w:r>
    </w:p>
    <w:p w14:paraId="7362CD53" w14:textId="77777777" w:rsidR="00EE51DB" w:rsidRPr="000E7F87" w:rsidRDefault="00EE51DB" w:rsidP="000E7F87">
      <w:pPr>
        <w:spacing w:after="0" w:line="288" w:lineRule="auto"/>
        <w:jc w:val="both"/>
        <w:rPr>
          <w:rFonts w:cstheme="minorHAnsi"/>
          <w:sz w:val="22"/>
        </w:rPr>
      </w:pPr>
    </w:p>
    <w:p w14:paraId="306BE276" w14:textId="25C59D7F" w:rsidR="00EE51DB" w:rsidRPr="000E7F87" w:rsidRDefault="00BF1E1D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 xml:space="preserve">2. Posiadają kompetencje lub uprawnienia do prowadzenia określonej działalności zawodowej. </w:t>
      </w:r>
    </w:p>
    <w:p w14:paraId="2937DC97" w14:textId="77777777" w:rsidR="00BF1E1D" w:rsidRPr="000E7F87" w:rsidRDefault="00BF1E1D" w:rsidP="000E7F87">
      <w:pPr>
        <w:spacing w:after="0" w:line="288" w:lineRule="auto"/>
        <w:jc w:val="both"/>
        <w:rPr>
          <w:rFonts w:cstheme="minorHAnsi"/>
          <w:sz w:val="22"/>
        </w:rPr>
      </w:pPr>
    </w:p>
    <w:p w14:paraId="3047BDAF" w14:textId="6C93FDF1" w:rsidR="00013159" w:rsidRPr="000E7F87" w:rsidRDefault="00BF1E1D" w:rsidP="000E7F87">
      <w:pPr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3</w:t>
      </w:r>
      <w:r w:rsidR="00974A22" w:rsidRPr="000E7F87">
        <w:rPr>
          <w:rFonts w:cstheme="minorHAnsi"/>
          <w:sz w:val="22"/>
        </w:rPr>
        <w:t xml:space="preserve">. O udzielenie niniejszego zamówienia mogą ubiegać się Wykonawcy, którzy wykażą, że </w:t>
      </w:r>
      <w:r w:rsidR="000E7F87">
        <w:rPr>
          <w:rFonts w:cstheme="minorHAnsi"/>
          <w:sz w:val="22"/>
        </w:rPr>
        <w:br/>
      </w:r>
      <w:r w:rsidR="00974A22" w:rsidRPr="000E7F87">
        <w:rPr>
          <w:rFonts w:cstheme="minorHAnsi"/>
          <w:sz w:val="22"/>
        </w:rPr>
        <w:t xml:space="preserve">w okresie ostatnich </w:t>
      </w:r>
      <w:r w:rsidR="00974A22" w:rsidRPr="00A65F20">
        <w:rPr>
          <w:rFonts w:cstheme="minorHAnsi"/>
          <w:b/>
          <w:sz w:val="22"/>
        </w:rPr>
        <w:t>3 lat</w:t>
      </w:r>
      <w:r w:rsidR="00974A22" w:rsidRPr="000E7F87">
        <w:rPr>
          <w:rFonts w:cstheme="minorHAnsi"/>
          <w:sz w:val="22"/>
        </w:rPr>
        <w:t xml:space="preserve"> przed terminem składania ofert należycie wykonali co najmniej jedno zamówienie polegające na wykonaniu umowy na organizację </w:t>
      </w:r>
      <w:r w:rsidR="00EE524D" w:rsidRPr="000E7F87">
        <w:rPr>
          <w:rFonts w:cstheme="minorHAnsi"/>
          <w:sz w:val="22"/>
        </w:rPr>
        <w:t>przyjęć okolicznościowych</w:t>
      </w:r>
      <w:r w:rsidR="00974A22" w:rsidRPr="000E7F87">
        <w:rPr>
          <w:rFonts w:cstheme="minorHAnsi"/>
          <w:sz w:val="22"/>
        </w:rPr>
        <w:t xml:space="preserve"> na kwotę o wartości </w:t>
      </w:r>
      <w:r w:rsidR="00974A22" w:rsidRPr="00A65F20">
        <w:rPr>
          <w:rFonts w:cstheme="minorHAnsi"/>
          <w:b/>
          <w:sz w:val="22"/>
        </w:rPr>
        <w:t>40,000,00 zł brutto</w:t>
      </w:r>
      <w:r w:rsidR="00974A22" w:rsidRPr="000E7F87">
        <w:rPr>
          <w:rFonts w:cstheme="minorHAnsi"/>
          <w:sz w:val="22"/>
        </w:rPr>
        <w:t>.</w:t>
      </w:r>
      <w:r w:rsidR="00862517" w:rsidRPr="000E7F87">
        <w:rPr>
          <w:rFonts w:cstheme="minorHAnsi"/>
          <w:sz w:val="22"/>
        </w:rPr>
        <w:t xml:space="preserve"> </w:t>
      </w:r>
      <w:r w:rsidR="00013159" w:rsidRPr="000E7F87">
        <w:rPr>
          <w:rFonts w:cstheme="minorHAnsi"/>
          <w:sz w:val="22"/>
        </w:rPr>
        <w:t>Na potwierdzenie spełniania wymaganych przez Zamawiającego warunków udziału  w</w:t>
      </w:r>
      <w:bookmarkStart w:id="0" w:name="_GoBack"/>
      <w:bookmarkEnd w:id="0"/>
      <w:r w:rsidR="00013159" w:rsidRPr="000E7F87">
        <w:rPr>
          <w:rFonts w:cstheme="minorHAnsi"/>
          <w:sz w:val="22"/>
        </w:rPr>
        <w:t xml:space="preserve"> postępowaniu, pod rygorem wykluczenia Wykonawcy z postępowania, Wykonawca zobowiązany będzie załączyć do oferty wykaz potwierdzający wykonanie</w:t>
      </w:r>
      <w:r w:rsidR="0085617B" w:rsidRPr="000E7F87">
        <w:rPr>
          <w:rFonts w:cstheme="minorHAnsi"/>
          <w:sz w:val="22"/>
        </w:rPr>
        <w:t xml:space="preserve"> </w:t>
      </w:r>
      <w:r w:rsidR="00E64D93" w:rsidRPr="000E7F87">
        <w:rPr>
          <w:rFonts w:cstheme="minorHAnsi"/>
          <w:sz w:val="22"/>
        </w:rPr>
        <w:t xml:space="preserve">usług cateringowych </w:t>
      </w:r>
      <w:r w:rsidR="00013159" w:rsidRPr="000E7F87">
        <w:rPr>
          <w:rFonts w:cstheme="minorHAnsi"/>
          <w:sz w:val="22"/>
        </w:rPr>
        <w:t>(wykaz według w</w:t>
      </w:r>
      <w:r w:rsidR="00891DF4" w:rsidRPr="000E7F87">
        <w:rPr>
          <w:rFonts w:cstheme="minorHAnsi"/>
          <w:sz w:val="22"/>
        </w:rPr>
        <w:t xml:space="preserve">zoru stanowiącego </w:t>
      </w:r>
      <w:r w:rsidR="00891DF4" w:rsidRPr="000E7F87">
        <w:rPr>
          <w:rFonts w:cstheme="minorHAnsi"/>
          <w:b/>
          <w:sz w:val="22"/>
        </w:rPr>
        <w:t>załącznik nr 2</w:t>
      </w:r>
      <w:r w:rsidR="00013159" w:rsidRPr="000E7F87">
        <w:rPr>
          <w:rFonts w:cstheme="minorHAnsi"/>
          <w:sz w:val="22"/>
        </w:rPr>
        <w:t xml:space="preserve"> do niniejszego zapytania ofertowego).</w:t>
      </w:r>
    </w:p>
    <w:p w14:paraId="51605459" w14:textId="77777777" w:rsidR="00455E0A" w:rsidRPr="000E7F87" w:rsidRDefault="00455E0A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</w:p>
    <w:p w14:paraId="6DD7CC95" w14:textId="21F57EEB" w:rsidR="00862517" w:rsidRPr="00D26D68" w:rsidRDefault="00862517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sz w:val="22"/>
        </w:rPr>
      </w:pPr>
      <w:r w:rsidRPr="00D26D68">
        <w:rPr>
          <w:rFonts w:cstheme="minorHAnsi"/>
          <w:b/>
          <w:sz w:val="22"/>
        </w:rPr>
        <w:t>4. Na pełną ofertę Wykonawcy, poddawaną ocenie w niniejszym zapytaniu ofertowym składa się:</w:t>
      </w:r>
    </w:p>
    <w:p w14:paraId="6212B112" w14:textId="2FF0EFCE" w:rsidR="00862517" w:rsidRPr="000E7F87" w:rsidRDefault="00862517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- formularz of</w:t>
      </w:r>
      <w:r w:rsidR="005D10D1" w:rsidRPr="000E7F87">
        <w:rPr>
          <w:rFonts w:cstheme="minorHAnsi"/>
          <w:sz w:val="22"/>
        </w:rPr>
        <w:t>ertowy (wzór w załączniku nr 1; przy określaniu wyceny należy uwzględnić możliwość zmniejszenia liczby gości, a tym samym proporcjonalnie kosztów),</w:t>
      </w:r>
    </w:p>
    <w:p w14:paraId="0757A780" w14:textId="77777777" w:rsidR="00862517" w:rsidRPr="000E7F87" w:rsidRDefault="00862517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- wykaz usług zbliżonych do przedmiotu zamówienia (wzór w załączniku nr 2),</w:t>
      </w:r>
    </w:p>
    <w:p w14:paraId="299D1505" w14:textId="30C86E0D" w:rsidR="00862517" w:rsidRPr="000E7F87" w:rsidRDefault="00862517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- zgoda na przetwarzanie informacji osobowych (załącznik nr  3),</w:t>
      </w:r>
    </w:p>
    <w:p w14:paraId="48E2684F" w14:textId="7B250D26" w:rsidR="00862517" w:rsidRPr="000E7F87" w:rsidRDefault="00862517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- zaparafowany wzór umowy</w:t>
      </w:r>
      <w:r w:rsidR="00ED159A" w:rsidRPr="000E7F87">
        <w:rPr>
          <w:rFonts w:cstheme="minorHAnsi"/>
          <w:sz w:val="22"/>
        </w:rPr>
        <w:t>, co jest tożsame ze zgodą na późniejsze wprowadzenie umowy w proponowanym brzmieniu</w:t>
      </w:r>
      <w:r w:rsidRPr="000E7F87">
        <w:rPr>
          <w:rFonts w:cstheme="minorHAnsi"/>
          <w:sz w:val="22"/>
        </w:rPr>
        <w:t xml:space="preserve"> (załącznik nr 4</w:t>
      </w:r>
      <w:r w:rsidR="00ED159A" w:rsidRPr="000E7F87">
        <w:rPr>
          <w:rFonts w:cstheme="minorHAnsi"/>
          <w:sz w:val="22"/>
        </w:rPr>
        <w:t>)</w:t>
      </w:r>
      <w:r w:rsidR="002720D8" w:rsidRPr="000E7F87">
        <w:rPr>
          <w:rFonts w:cstheme="minorHAnsi"/>
          <w:sz w:val="22"/>
        </w:rPr>
        <w:t>,</w:t>
      </w:r>
    </w:p>
    <w:p w14:paraId="60199956" w14:textId="598FC27D" w:rsidR="00ED159A" w:rsidRPr="000E7F87" w:rsidRDefault="00ED159A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- menu oferowane przez Wykonawcę podlegające wycenie przedstawionej w załąc</w:t>
      </w:r>
      <w:r w:rsidR="002720D8" w:rsidRPr="000E7F87">
        <w:rPr>
          <w:rFonts w:cstheme="minorHAnsi"/>
          <w:sz w:val="22"/>
        </w:rPr>
        <w:t>zniku nr 1 (w menu należy podać również proponowaną gramaturę w przeliczeniu na 1 osobę),</w:t>
      </w:r>
    </w:p>
    <w:p w14:paraId="33A46CE9" w14:textId="469A053F" w:rsidR="00ED159A" w:rsidRPr="000E7F87" w:rsidRDefault="00ED159A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 xml:space="preserve">- fotografie przykładowych aranżacji stołów i wystroju restauracji. </w:t>
      </w:r>
    </w:p>
    <w:p w14:paraId="0AD056C9" w14:textId="77777777" w:rsidR="00862517" w:rsidRPr="000E7F87" w:rsidRDefault="00862517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</w:p>
    <w:p w14:paraId="7790BEBC" w14:textId="307F0F1E" w:rsidR="00455E0A" w:rsidRPr="000E7F87" w:rsidRDefault="001A5E5A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  <w:r w:rsidRPr="000E7F87">
        <w:rPr>
          <w:rFonts w:cstheme="minorHAnsi"/>
          <w:sz w:val="22"/>
        </w:rPr>
        <w:t>5</w:t>
      </w:r>
      <w:r w:rsidR="00455E0A" w:rsidRPr="000E7F87">
        <w:rPr>
          <w:rFonts w:cstheme="minorHAnsi"/>
          <w:sz w:val="22"/>
        </w:rPr>
        <w:t>. Zamawiający oceni warunki udziału w postępowaniu metodą warunku granicznego spełnia albo nie spełnia</w:t>
      </w:r>
      <w:r w:rsidR="00455E0A" w:rsidRPr="000E7F87">
        <w:rPr>
          <w:rFonts w:cstheme="minorHAnsi"/>
          <w:bCs/>
          <w:color w:val="000000"/>
          <w:sz w:val="22"/>
        </w:rPr>
        <w:t>.</w:t>
      </w:r>
    </w:p>
    <w:p w14:paraId="06F21B6D" w14:textId="77777777" w:rsidR="00455E0A" w:rsidRPr="000E7F87" w:rsidRDefault="00455E0A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</w:p>
    <w:p w14:paraId="1112D215" w14:textId="3BF890DD" w:rsidR="00455E0A" w:rsidRPr="000E7F87" w:rsidRDefault="001A5E5A" w:rsidP="000E7F87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2"/>
        </w:rPr>
      </w:pPr>
      <w:r w:rsidRPr="000E7F87">
        <w:rPr>
          <w:rFonts w:cstheme="minorHAnsi"/>
          <w:sz w:val="22"/>
        </w:rPr>
        <w:t>6</w:t>
      </w:r>
      <w:r w:rsidR="00455E0A" w:rsidRPr="000E7F87">
        <w:rPr>
          <w:rFonts w:cstheme="minorHAnsi"/>
          <w:sz w:val="22"/>
        </w:rPr>
        <w:t xml:space="preserve">. Oferta Wykonawcy, który nie spełni wyżej określonych warunków udziału </w:t>
      </w:r>
      <w:r w:rsidR="00D26D68">
        <w:rPr>
          <w:rFonts w:cstheme="minorHAnsi"/>
          <w:sz w:val="22"/>
        </w:rPr>
        <w:br/>
      </w:r>
      <w:r w:rsidR="00455E0A" w:rsidRPr="000E7F87">
        <w:rPr>
          <w:rFonts w:cstheme="minorHAnsi"/>
          <w:sz w:val="22"/>
        </w:rPr>
        <w:t>w postępowaniu, zostanie odrzucona przez Zamawiającego.</w:t>
      </w:r>
    </w:p>
    <w:p w14:paraId="582A3BC0" w14:textId="77777777" w:rsidR="00455E0A" w:rsidRPr="000E7F87" w:rsidRDefault="00455E0A" w:rsidP="000E7F87">
      <w:pPr>
        <w:widowControl w:val="0"/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</w:p>
    <w:p w14:paraId="67430DB0" w14:textId="7C74260C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V. </w:t>
      </w:r>
      <w:r w:rsidR="00455E0A" w:rsidRPr="000E7F87">
        <w:rPr>
          <w:rFonts w:eastAsia="Times New Roman" w:cstheme="minorHAnsi"/>
          <w:b/>
          <w:lang w:eastAsia="pl-PL"/>
        </w:rPr>
        <w:t>Osoba merytorycznie odpowiedzialna za realizację zamówienia</w:t>
      </w:r>
    </w:p>
    <w:p w14:paraId="30C3BA1E" w14:textId="32B5D12C" w:rsidR="00455E0A" w:rsidRPr="000E7F87" w:rsidRDefault="00B31CF4" w:rsidP="000E7F87">
      <w:pPr>
        <w:pStyle w:val="NormalnyWeb"/>
        <w:spacing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7F87">
        <w:rPr>
          <w:rFonts w:asciiTheme="minorHAnsi" w:hAnsiTheme="minorHAnsi" w:cstheme="minorHAnsi"/>
          <w:sz w:val="22"/>
          <w:szCs w:val="22"/>
        </w:rPr>
        <w:t>Lech Krzyżanowski,</w:t>
      </w:r>
      <w:r w:rsidR="00455E0A" w:rsidRPr="000E7F87">
        <w:rPr>
          <w:rFonts w:asciiTheme="minorHAnsi" w:hAnsiTheme="minorHAnsi" w:cstheme="minorHAnsi"/>
          <w:sz w:val="22"/>
          <w:szCs w:val="22"/>
        </w:rPr>
        <w:t xml:space="preserve"> tel. </w:t>
      </w:r>
      <w:r w:rsidRPr="000E7F87">
        <w:rPr>
          <w:rFonts w:asciiTheme="minorHAnsi" w:hAnsiTheme="minorHAnsi" w:cstheme="minorHAnsi"/>
          <w:sz w:val="22"/>
          <w:szCs w:val="22"/>
        </w:rPr>
        <w:t>+48 32 241 07 18 wew. 213</w:t>
      </w:r>
    </w:p>
    <w:p w14:paraId="485DC65F" w14:textId="77777777" w:rsidR="00B31CF4" w:rsidRPr="000E7F87" w:rsidRDefault="00B31CF4" w:rsidP="000E7F87">
      <w:pPr>
        <w:pStyle w:val="NormalnyWeb"/>
        <w:spacing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C7E08C" w14:textId="0EE48EE0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VI.</w:t>
      </w:r>
      <w:r w:rsidR="00455E0A" w:rsidRPr="000E7F87">
        <w:rPr>
          <w:rFonts w:eastAsia="Calibri" w:cstheme="minorHAnsi"/>
          <w:b/>
        </w:rPr>
        <w:t xml:space="preserve"> Kryteria oceny ofert i sposób oceny </w:t>
      </w:r>
    </w:p>
    <w:p w14:paraId="60B42323" w14:textId="7149EC3B" w:rsidR="00455E0A" w:rsidRPr="000E7F87" w:rsidRDefault="00D26D68" w:rsidP="00D26D68">
      <w:pPr>
        <w:tabs>
          <w:tab w:val="left" w:pos="426"/>
        </w:tabs>
        <w:spacing w:after="0" w:line="288" w:lineRule="auto"/>
        <w:jc w:val="both"/>
        <w:rPr>
          <w:rFonts w:eastAsia="Times New Roman" w:cstheme="minorHAnsi"/>
          <w:bCs/>
          <w:iCs/>
          <w:sz w:val="22"/>
        </w:rPr>
      </w:pPr>
      <w:r>
        <w:rPr>
          <w:rFonts w:eastAsia="Times New Roman" w:cstheme="minorHAnsi"/>
          <w:sz w:val="22"/>
          <w:lang w:eastAsia="pl-PL"/>
        </w:rPr>
        <w:t xml:space="preserve">1. </w:t>
      </w:r>
      <w:r w:rsidR="00455E0A" w:rsidRPr="000E7F87">
        <w:rPr>
          <w:rFonts w:eastAsia="Times New Roman" w:cstheme="minorHAnsi"/>
          <w:sz w:val="22"/>
          <w:lang w:eastAsia="pl-PL"/>
        </w:rPr>
        <w:t xml:space="preserve">Przy ocenie ofert </w:t>
      </w:r>
      <w:r w:rsidR="00455E0A" w:rsidRPr="000E7F87">
        <w:rPr>
          <w:rFonts w:eastAsia="Times New Roman" w:cstheme="minorHAnsi"/>
          <w:sz w:val="22"/>
        </w:rPr>
        <w:t>Zamawiający</w:t>
      </w:r>
      <w:r w:rsidR="00455E0A" w:rsidRPr="000E7F87">
        <w:rPr>
          <w:rFonts w:eastAsia="Times New Roman" w:cstheme="minorHAnsi"/>
          <w:sz w:val="22"/>
          <w:lang w:eastAsia="pl-PL"/>
        </w:rPr>
        <w:t xml:space="preserve"> będzie się kierował następującym kryterium:</w:t>
      </w:r>
    </w:p>
    <w:p w14:paraId="79B4DDB6" w14:textId="77777777" w:rsidR="00455E0A" w:rsidRPr="000E7F87" w:rsidRDefault="00455E0A" w:rsidP="000E7F87">
      <w:pPr>
        <w:tabs>
          <w:tab w:val="left" w:pos="426"/>
        </w:tabs>
        <w:spacing w:after="0" w:line="288" w:lineRule="auto"/>
        <w:contextualSpacing/>
        <w:jc w:val="both"/>
        <w:rPr>
          <w:rFonts w:eastAsia="Times New Roman" w:cstheme="minorHAnsi"/>
          <w:bCs/>
          <w:iCs/>
          <w:sz w:val="22"/>
        </w:rPr>
      </w:pPr>
      <w:r w:rsidRPr="000E7F87">
        <w:rPr>
          <w:rFonts w:eastAsia="Times New Roman" w:cstheme="minorHAnsi"/>
          <w:bCs/>
          <w:iCs/>
          <w:sz w:val="22"/>
        </w:rPr>
        <w:t xml:space="preserve">Cena </w:t>
      </w:r>
      <w:r w:rsidRPr="000E7F87">
        <w:rPr>
          <w:rFonts w:cstheme="minorHAnsi"/>
          <w:bCs/>
          <w:sz w:val="22"/>
        </w:rPr>
        <w:t xml:space="preserve">–  </w:t>
      </w:r>
      <w:r w:rsidRPr="000E7F87">
        <w:rPr>
          <w:rFonts w:eastAsia="Times New Roman" w:cstheme="minorHAnsi"/>
          <w:bCs/>
          <w:iCs/>
          <w:sz w:val="22"/>
        </w:rPr>
        <w:t>100%</w:t>
      </w:r>
    </w:p>
    <w:p w14:paraId="2AAA93D1" w14:textId="77777777" w:rsidR="002F1979" w:rsidRPr="000E7F87" w:rsidRDefault="002F1979" w:rsidP="000E7F87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6CF586C6" w14:textId="77777777" w:rsidR="00455E0A" w:rsidRPr="000E7F87" w:rsidRDefault="00455E0A" w:rsidP="000E7F87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0E7F87">
        <w:rPr>
          <w:rFonts w:eastAsia="Times New Roman" w:cstheme="minorHAnsi"/>
          <w:sz w:val="22"/>
          <w:lang w:eastAsia="pl-PL"/>
        </w:rPr>
        <w:t>Formuła oceny:</w:t>
      </w:r>
    </w:p>
    <w:p w14:paraId="22404F92" w14:textId="77777777" w:rsidR="00455E0A" w:rsidRPr="000E7F87" w:rsidRDefault="00455E0A" w:rsidP="000E7F87">
      <w:pPr>
        <w:widowControl w:val="0"/>
        <w:suppressAutoHyphens/>
        <w:spacing w:after="0" w:line="288" w:lineRule="auto"/>
        <w:rPr>
          <w:rFonts w:eastAsia="Lucida Sans Unicode" w:cstheme="minorHAnsi"/>
          <w:sz w:val="22"/>
          <w:lang w:eastAsia="ar-SA"/>
        </w:rPr>
      </w:pPr>
      <w:r w:rsidRPr="000E7F87">
        <w:rPr>
          <w:rFonts w:eastAsia="Lucida Sans Unicode" w:cstheme="minorHAnsi"/>
          <w:sz w:val="22"/>
          <w:lang w:eastAsia="ar-SA"/>
        </w:rPr>
        <w:t>Punkty za kryterium „cena” zostaną obliczone wg następującego wzoru:</w:t>
      </w:r>
    </w:p>
    <w:p w14:paraId="18394E69" w14:textId="77777777" w:rsidR="002F1979" w:rsidRPr="000E7F87" w:rsidRDefault="002F1979" w:rsidP="000E7F87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</w:p>
    <w:tbl>
      <w:tblPr>
        <w:tblW w:w="8255" w:type="dxa"/>
        <w:tblLook w:val="04A0" w:firstRow="1" w:lastRow="0" w:firstColumn="1" w:lastColumn="0" w:noHBand="0" w:noVBand="1"/>
      </w:tblPr>
      <w:tblGrid>
        <w:gridCol w:w="5670"/>
        <w:gridCol w:w="2585"/>
      </w:tblGrid>
      <w:tr w:rsidR="00D26D68" w:rsidRPr="00D40486" w14:paraId="072C888D" w14:textId="77777777" w:rsidTr="005452CC"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2F2BC2E4" w14:textId="77777777" w:rsidR="00D26D68" w:rsidRPr="00D40486" w:rsidRDefault="00D26D68" w:rsidP="005452CC">
            <w:pPr>
              <w:widowControl w:val="0"/>
              <w:suppressAutoHyphens/>
              <w:spacing w:after="0" w:line="288" w:lineRule="auto"/>
              <w:jc w:val="center"/>
              <w:rPr>
                <w:rFonts w:eastAsia="Lucida Sans Unicode" w:cstheme="minorHAnsi"/>
                <w:sz w:val="22"/>
                <w:lang w:eastAsia="ar-SA"/>
              </w:rPr>
            </w:pPr>
            <w:r w:rsidRPr="00D40486">
              <w:rPr>
                <w:rFonts w:eastAsia="Lucida Sans Unicode" w:cstheme="minorHAnsi"/>
                <w:sz w:val="22"/>
                <w:lang w:eastAsia="ar-SA"/>
              </w:rPr>
              <w:t xml:space="preserve">najniższa cena </w:t>
            </w:r>
            <w:r>
              <w:rPr>
                <w:rFonts w:eastAsia="Lucida Sans Unicode" w:cstheme="minorHAnsi"/>
                <w:sz w:val="22"/>
                <w:lang w:eastAsia="ar-SA"/>
              </w:rPr>
              <w:t>ofertowa spośród ocenianych ofert brutto.</w:t>
            </w:r>
          </w:p>
        </w:tc>
        <w:tc>
          <w:tcPr>
            <w:tcW w:w="2585" w:type="dxa"/>
            <w:vMerge w:val="restart"/>
            <w:vAlign w:val="center"/>
          </w:tcPr>
          <w:p w14:paraId="3CE0626B" w14:textId="77777777" w:rsidR="00D26D68" w:rsidRPr="00D40486" w:rsidRDefault="00D26D68" w:rsidP="005452CC">
            <w:pPr>
              <w:widowControl w:val="0"/>
              <w:tabs>
                <w:tab w:val="left" w:pos="743"/>
              </w:tabs>
              <w:suppressAutoHyphens/>
              <w:spacing w:after="0" w:line="288" w:lineRule="auto"/>
              <w:rPr>
                <w:rFonts w:eastAsia="Lucida Sans Unicode" w:cstheme="minorHAnsi"/>
                <w:sz w:val="22"/>
                <w:lang w:eastAsia="ar-SA"/>
              </w:rPr>
            </w:pPr>
            <w:r w:rsidRPr="00D40486">
              <w:rPr>
                <w:rFonts w:eastAsia="Lucida Sans Unicode" w:cstheme="minorHAnsi"/>
                <w:b/>
                <w:sz w:val="22"/>
                <w:lang w:eastAsia="ar-SA"/>
              </w:rPr>
              <w:t>X 100</w:t>
            </w:r>
            <w:r w:rsidRPr="00D40486">
              <w:rPr>
                <w:rFonts w:eastAsia="Lucida Sans Unicode" w:cstheme="minorHAnsi"/>
                <w:sz w:val="22"/>
                <w:lang w:eastAsia="ar-SA"/>
              </w:rPr>
              <w:t xml:space="preserve"> = </w:t>
            </w:r>
            <w:r w:rsidRPr="00D40486">
              <w:rPr>
                <w:rFonts w:eastAsia="Lucida Sans Unicode" w:cstheme="minorHAnsi"/>
                <w:b/>
                <w:sz w:val="22"/>
                <w:lang w:eastAsia="ar-SA"/>
              </w:rPr>
              <w:t>liczba punktów</w:t>
            </w:r>
          </w:p>
        </w:tc>
      </w:tr>
      <w:tr w:rsidR="00D26D68" w:rsidRPr="00D40486" w14:paraId="16955B32" w14:textId="77777777" w:rsidTr="005452CC"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527F4F5B" w14:textId="77777777" w:rsidR="00D26D68" w:rsidRPr="00D40486" w:rsidRDefault="00D26D68" w:rsidP="005452CC">
            <w:pPr>
              <w:widowControl w:val="0"/>
              <w:suppressAutoHyphens/>
              <w:spacing w:after="0" w:line="288" w:lineRule="auto"/>
              <w:jc w:val="center"/>
              <w:rPr>
                <w:rFonts w:eastAsia="Lucida Sans Unicode" w:cstheme="minorHAnsi"/>
                <w:sz w:val="22"/>
                <w:lang w:eastAsia="ar-SA"/>
              </w:rPr>
            </w:pPr>
            <w:r w:rsidRPr="00D40486">
              <w:rPr>
                <w:rFonts w:eastAsia="Lucida Sans Unicode" w:cstheme="minorHAnsi"/>
                <w:sz w:val="22"/>
                <w:lang w:eastAsia="ar-SA"/>
              </w:rPr>
              <w:t xml:space="preserve">cena </w:t>
            </w:r>
            <w:r>
              <w:rPr>
                <w:rFonts w:eastAsia="Lucida Sans Unicode" w:cstheme="minorHAnsi"/>
                <w:sz w:val="22"/>
                <w:lang w:eastAsia="ar-SA"/>
              </w:rPr>
              <w:t xml:space="preserve">ofertowa </w:t>
            </w:r>
            <w:r w:rsidRPr="00D40486">
              <w:rPr>
                <w:rFonts w:eastAsia="Lucida Sans Unicode" w:cstheme="minorHAnsi"/>
                <w:sz w:val="22"/>
                <w:lang w:eastAsia="ar-SA"/>
              </w:rPr>
              <w:t>ocenianej oferty</w:t>
            </w:r>
            <w:r>
              <w:rPr>
                <w:rFonts w:eastAsia="Lucida Sans Unicode" w:cstheme="minorHAnsi"/>
                <w:sz w:val="22"/>
                <w:lang w:eastAsia="ar-SA"/>
              </w:rPr>
              <w:t xml:space="preserve"> brutto.</w:t>
            </w:r>
          </w:p>
        </w:tc>
        <w:tc>
          <w:tcPr>
            <w:tcW w:w="2585" w:type="dxa"/>
            <w:vMerge/>
            <w:vAlign w:val="center"/>
          </w:tcPr>
          <w:p w14:paraId="7914307E" w14:textId="77777777" w:rsidR="00D26D68" w:rsidRPr="00D40486" w:rsidRDefault="00D26D68" w:rsidP="005452CC">
            <w:pPr>
              <w:widowControl w:val="0"/>
              <w:suppressAutoHyphens/>
              <w:spacing w:after="0" w:line="288" w:lineRule="auto"/>
              <w:jc w:val="both"/>
              <w:rPr>
                <w:rFonts w:eastAsia="Lucida Sans Unicode" w:cstheme="minorHAnsi"/>
                <w:sz w:val="22"/>
                <w:lang w:eastAsia="ar-SA"/>
              </w:rPr>
            </w:pPr>
          </w:p>
        </w:tc>
      </w:tr>
    </w:tbl>
    <w:p w14:paraId="6356EC3C" w14:textId="77777777" w:rsidR="00455E0A" w:rsidRPr="000E7F87" w:rsidRDefault="00455E0A" w:rsidP="000E7F87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18B193B7" w14:textId="77777777" w:rsidR="00455E0A" w:rsidRPr="000E7F87" w:rsidRDefault="00455E0A" w:rsidP="000E7F87">
      <w:pPr>
        <w:widowControl w:val="0"/>
        <w:suppressAutoHyphens/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0E7F87">
        <w:rPr>
          <w:rFonts w:eastAsia="Times New Roman" w:cstheme="minorHAnsi"/>
          <w:sz w:val="22"/>
          <w:lang w:eastAsia="pl-PL"/>
        </w:rPr>
        <w:t>Oferta Wykonawcy w kryterium cena może uzyskać maksymalnie 100 pkt.</w:t>
      </w:r>
    </w:p>
    <w:p w14:paraId="6F7C85C1" w14:textId="77777777" w:rsidR="00455E0A" w:rsidRPr="000E7F87" w:rsidRDefault="00455E0A" w:rsidP="000E7F87">
      <w:pPr>
        <w:spacing w:after="0" w:line="288" w:lineRule="auto"/>
        <w:rPr>
          <w:rFonts w:cstheme="minorHAnsi"/>
          <w:sz w:val="22"/>
        </w:rPr>
      </w:pPr>
    </w:p>
    <w:p w14:paraId="172438BF" w14:textId="7AD845BB" w:rsidR="00455E0A" w:rsidRPr="000E7F87" w:rsidRDefault="00D26D68" w:rsidP="00D26D68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2. </w:t>
      </w:r>
      <w:r w:rsidR="00455E0A" w:rsidRPr="000E7F87">
        <w:rPr>
          <w:rFonts w:cstheme="minorHAnsi"/>
          <w:sz w:val="22"/>
        </w:rPr>
        <w:t>Liczba punktów w kryterium cena brutto zostanie zaokrąglona do dwóch miejsc po przecinku. Jeżeli trzecia cyfra po przecinku jest mniejsza niż 5 to przy zaokrągleniu druga cyfra nie ulega zmianie, a jeżeli trzecia cyfra po przecinku jest równa 5 lub większa to druga cyfra zostanie zaokrąglona w górę.</w:t>
      </w:r>
    </w:p>
    <w:p w14:paraId="63A1C622" w14:textId="55F81C74" w:rsidR="00455E0A" w:rsidRPr="000E7F87" w:rsidRDefault="00D26D68" w:rsidP="00D26D68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eastAsia="Times New Roman" w:cstheme="minorHAnsi"/>
          <w:sz w:val="22"/>
        </w:rPr>
        <w:t xml:space="preserve">3. </w:t>
      </w:r>
      <w:r w:rsidR="00455E0A" w:rsidRPr="000E7F87">
        <w:rPr>
          <w:rFonts w:eastAsia="Times New Roman" w:cstheme="minorHAnsi"/>
          <w:sz w:val="22"/>
        </w:rPr>
        <w:t>Jeżeli nie można wybrać oferty najkorzystniejszej z uwagi na to, że dwie lub więcej ofert przedstawia taki sam bilans ceny i innych kryteriów oceny ofert, Zamawiający spośród tych ofert wybiera ofertę z najniższą ceną, a jeżeli zostały złożone oferty w takiej samej cenie, Zamawiający wzywa Wykonawców, którzy złożyli te oferty, do złożenia w terminie określonym przez Zamawiającego ofert dodatkowych.</w:t>
      </w:r>
    </w:p>
    <w:p w14:paraId="503B02E2" w14:textId="2A68825B" w:rsidR="00455E0A" w:rsidRPr="000E7F87" w:rsidRDefault="00D26D68" w:rsidP="00D26D68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4. </w:t>
      </w:r>
      <w:r w:rsidR="00455E0A" w:rsidRPr="000E7F87">
        <w:rPr>
          <w:rFonts w:cstheme="minorHAnsi"/>
          <w:sz w:val="22"/>
        </w:rPr>
        <w:t>Wykonawcy, składając oferty dodatkowe, nie mogą zaoferować cen wyższych niż zaoferowane w złożonych uprzednio ofertach.</w:t>
      </w:r>
    </w:p>
    <w:p w14:paraId="02EA6D99" w14:textId="065DAC56" w:rsidR="00455E0A" w:rsidRPr="000E7F87" w:rsidRDefault="00D26D68" w:rsidP="00D26D68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5. </w:t>
      </w:r>
      <w:r w:rsidR="00455E0A" w:rsidRPr="000E7F87">
        <w:rPr>
          <w:rFonts w:cstheme="minorHAnsi"/>
          <w:sz w:val="22"/>
        </w:rPr>
        <w:t>Zamawiający może zwrócić się do Wykonawcy z żądaniem wyjaśnienia treści złożonej oferty oraz o uzupełnienie oświadczeń lub dokumentów niezbędnych do przeprowadzenia postępowania, wraz z wyjaśnieniem ich treści.</w:t>
      </w:r>
    </w:p>
    <w:p w14:paraId="767B43B8" w14:textId="52A91976" w:rsidR="00455E0A" w:rsidRPr="000E7F87" w:rsidRDefault="00D26D68" w:rsidP="00D26D68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6. </w:t>
      </w:r>
      <w:r w:rsidR="00455E0A" w:rsidRPr="000E7F87">
        <w:rPr>
          <w:rFonts w:cstheme="minorHAnsi"/>
          <w:sz w:val="22"/>
        </w:rPr>
        <w:t>Zamawiający uznaje za najkorzystniejszą ofertę, która otrzymała największą liczbę punktów oraz nie podlega odrzuceniu.</w:t>
      </w:r>
    </w:p>
    <w:p w14:paraId="71E1F270" w14:textId="3C42A2E0" w:rsidR="00455E0A" w:rsidRPr="000E7F87" w:rsidRDefault="00D26D68" w:rsidP="00D26D68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7. </w:t>
      </w:r>
      <w:r w:rsidR="00455E0A" w:rsidRPr="000E7F87">
        <w:rPr>
          <w:rFonts w:cstheme="minorHAnsi"/>
          <w:sz w:val="22"/>
        </w:rPr>
        <w:t xml:space="preserve">Zamawiający zamieści informację o wyborze oferty najkorzystniejszej na BIP. </w:t>
      </w:r>
    </w:p>
    <w:p w14:paraId="041EA88E" w14:textId="636F5180" w:rsidR="00455E0A" w:rsidRPr="000E7F87" w:rsidRDefault="00D26D68" w:rsidP="00D26D68">
      <w:pPr>
        <w:tabs>
          <w:tab w:val="left" w:pos="426"/>
        </w:tabs>
        <w:spacing w:after="0" w:line="288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8. </w:t>
      </w:r>
      <w:r w:rsidR="00455E0A" w:rsidRPr="000E7F87">
        <w:rPr>
          <w:rFonts w:cstheme="minorHAnsi"/>
          <w:sz w:val="22"/>
        </w:rPr>
        <w:t>Zamawiający zastrzega sobie możliwość odstąpienia od udzielenia zamówienia bez podania przyczyny.</w:t>
      </w:r>
    </w:p>
    <w:p w14:paraId="2734F86C" w14:textId="77777777" w:rsidR="00455E0A" w:rsidRPr="000E7F87" w:rsidRDefault="00455E0A" w:rsidP="000E7F87">
      <w:pPr>
        <w:widowControl w:val="0"/>
        <w:spacing w:after="0" w:line="288" w:lineRule="auto"/>
        <w:jc w:val="both"/>
        <w:rPr>
          <w:rFonts w:eastAsia="Times New Roman" w:cstheme="minorHAnsi"/>
          <w:b/>
          <w:sz w:val="22"/>
          <w:lang w:eastAsia="pl-PL"/>
        </w:rPr>
      </w:pPr>
    </w:p>
    <w:p w14:paraId="362B20D9" w14:textId="40968B71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VII. </w:t>
      </w:r>
      <w:r w:rsidR="00455E0A" w:rsidRPr="000E7F87">
        <w:rPr>
          <w:rFonts w:eastAsia="Times New Roman" w:cstheme="minorHAnsi"/>
          <w:b/>
          <w:lang w:eastAsia="pl-PL"/>
        </w:rPr>
        <w:t>Sposób obliczenia ceny</w:t>
      </w:r>
    </w:p>
    <w:p w14:paraId="76764E1E" w14:textId="6A705620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1.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Cena oferty powinna uwzględniać wszystkie zobowiąza</w:t>
      </w:r>
      <w:r w:rsidR="00F752BE" w:rsidRPr="000E7F87">
        <w:rPr>
          <w:rFonts w:eastAsia="Times New Roman" w:cstheme="minorHAnsi"/>
          <w:shd w:val="clear" w:color="auto" w:fill="FFFFFF"/>
          <w:lang w:eastAsia="pl-PL"/>
        </w:rPr>
        <w:t>nia, być podana w PLN cyfrowo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 xml:space="preserve"> i słownie, z wyodrębnieniem należnego podatku VAT, jeżeli występuje.</w:t>
      </w:r>
    </w:p>
    <w:p w14:paraId="339FC85D" w14:textId="72A4EEED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2.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Cena oferty może być jedna, Zamawiający nie dopuszcza wariantowości cen.</w:t>
      </w:r>
    </w:p>
    <w:p w14:paraId="13D66E2E" w14:textId="3C6EEA1E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3.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Cena oferty nie ulega zmianie przez okres ważności oferty – związania ofertą.</w:t>
      </w:r>
    </w:p>
    <w:p w14:paraId="244D9EBF" w14:textId="061849A8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4.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Cena oferty powinna obejmować wszystkie koszty i składniki związane z wykonaniem zamówienia oraz warunkami stawianymi przez Zamawiającego, jak również ryzyko wynikające z okoliczności, których nie można było przewidzieć w chwili zawarcia umowy oraz wszelkie inne koszty poniesione w celu terminowej i prawidłowej realizacji przedmiotu zamówienia.</w:t>
      </w:r>
    </w:p>
    <w:p w14:paraId="50CFDC87" w14:textId="6CCE73D1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5.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 xml:space="preserve">Cena oferty nie może być dowolnie deklarowaną wielkością pieniężną, lecz musi wynikać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lastRenderedPageBreak/>
        <w:t>z przeprowadzonego rachunku kosztów.</w:t>
      </w:r>
    </w:p>
    <w:p w14:paraId="514C0A66" w14:textId="473E0532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6.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Cena oferty powinna obejmować wszystkie koszty zwią</w:t>
      </w:r>
      <w:r w:rsidR="00F752BE" w:rsidRPr="000E7F87">
        <w:rPr>
          <w:rFonts w:eastAsia="Times New Roman" w:cstheme="minorHAnsi"/>
          <w:shd w:val="clear" w:color="auto" w:fill="FFFFFF"/>
          <w:lang w:eastAsia="pl-PL"/>
        </w:rPr>
        <w:t xml:space="preserve">zane z realizacją zamówienia,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w szczególności:</w:t>
      </w:r>
    </w:p>
    <w:p w14:paraId="6D37BF59" w14:textId="315A3B23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1)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wartość dostaw określoną w oparciu o wszystkie posiadane informacje o przedmiocie zamówienia, w tym szczegółowy opis przedmiotu zamówienia i niniejsze zapytanie;</w:t>
      </w:r>
    </w:p>
    <w:p w14:paraId="0EB4A070" w14:textId="6D9B7DBC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2)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wszelkie koszty bezpośrednie i pośrednie, jakie Wykonawca uważa za niezbędne do poniesienia w celu terminowego i prawidłowego wykonania przedmiotu zamówienia, zysk Wykonawcy oraz wszelkie wymagane przepisami podatki i opłaty, w tym wymagane przepisami minimalne wynagrodzenie za pracę oraz wymagany podatek VAT, jeżeli występują;</w:t>
      </w:r>
    </w:p>
    <w:p w14:paraId="427B99C4" w14:textId="01339534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3)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usługi obce związane z realizacją zamówienia.</w:t>
      </w:r>
    </w:p>
    <w:p w14:paraId="1AC6CD12" w14:textId="32EFA1C4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7.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>Wykonawca w wyniku nieuwzględnienia okoliczności, które mogą wpłynąć na cenę zamówienia, ponosić będzie skutki błędów w ofercie, w związku z powyższym Zamawiający wymaga bardzo szczegółowego i starannego zapoznania się z przedmiotem zamówienia.</w:t>
      </w:r>
    </w:p>
    <w:p w14:paraId="57B5EF59" w14:textId="2E1DA6AF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highlight w:val="white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 xml:space="preserve">8. </w:t>
      </w:r>
      <w:r w:rsidR="00455E0A" w:rsidRPr="000E7F87">
        <w:rPr>
          <w:rFonts w:eastAsia="Times New Roman" w:cstheme="minorHAnsi"/>
          <w:shd w:val="clear" w:color="auto" w:fill="FFFFFF"/>
          <w:lang w:eastAsia="pl-PL"/>
        </w:rPr>
        <w:t xml:space="preserve">Wyceny należy dokonać na Formularzu ofertowym – </w:t>
      </w:r>
      <w:r w:rsidR="00455E0A" w:rsidRPr="000E7F87">
        <w:rPr>
          <w:rFonts w:eastAsia="Times New Roman" w:cstheme="minorHAnsi"/>
          <w:b/>
          <w:shd w:val="clear" w:color="auto" w:fill="FFFFFF"/>
          <w:lang w:eastAsia="pl-PL"/>
        </w:rPr>
        <w:t>załącznik nr 1.</w:t>
      </w:r>
    </w:p>
    <w:p w14:paraId="79AC11EE" w14:textId="77777777" w:rsidR="00455E0A" w:rsidRPr="000E7F87" w:rsidRDefault="00455E0A" w:rsidP="000E7F87">
      <w:pPr>
        <w:widowControl w:val="0"/>
        <w:spacing w:after="0" w:line="288" w:lineRule="auto"/>
        <w:jc w:val="both"/>
        <w:rPr>
          <w:rFonts w:cstheme="minorHAnsi"/>
          <w:sz w:val="22"/>
        </w:rPr>
      </w:pPr>
    </w:p>
    <w:p w14:paraId="723E02F4" w14:textId="42905BAE" w:rsidR="00455E0A" w:rsidRPr="000E7F87" w:rsidRDefault="00D26D68" w:rsidP="00D26D68">
      <w:pPr>
        <w:pStyle w:val="Akapitzlist"/>
        <w:widowControl w:val="0"/>
        <w:autoSpaceDE w:val="0"/>
        <w:autoSpaceDN w:val="0"/>
        <w:adjustRightInd w:val="0"/>
        <w:spacing w:after="0" w:line="288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VIII. </w:t>
      </w:r>
      <w:r w:rsidR="00455E0A" w:rsidRPr="000E7F87">
        <w:rPr>
          <w:rFonts w:cstheme="minorHAnsi"/>
          <w:b/>
        </w:rPr>
        <w:t>Istotne postanowienia umowne</w:t>
      </w:r>
    </w:p>
    <w:p w14:paraId="4E95BF5A" w14:textId="740DC7C4" w:rsidR="00455E0A" w:rsidRPr="000E7F87" w:rsidRDefault="00455E0A" w:rsidP="000E7F87">
      <w:pPr>
        <w:pStyle w:val="Akapitzlist"/>
        <w:widowControl w:val="0"/>
        <w:spacing w:after="0" w:line="288" w:lineRule="auto"/>
        <w:ind w:left="0"/>
        <w:jc w:val="both"/>
        <w:rPr>
          <w:rFonts w:cstheme="minorHAnsi"/>
          <w:b/>
        </w:rPr>
      </w:pPr>
      <w:r w:rsidRPr="000E7F87">
        <w:rPr>
          <w:rFonts w:cstheme="minorHAnsi"/>
        </w:rPr>
        <w:t xml:space="preserve">Wzór umowy stanowi </w:t>
      </w:r>
      <w:r w:rsidR="00891DF4" w:rsidRPr="000E7F87">
        <w:rPr>
          <w:rFonts w:cstheme="minorHAnsi"/>
          <w:b/>
        </w:rPr>
        <w:t>załącznik nr 4</w:t>
      </w:r>
      <w:r w:rsidRPr="000E7F87">
        <w:rPr>
          <w:rFonts w:cstheme="minorHAnsi"/>
        </w:rPr>
        <w:t xml:space="preserve"> do zapytania.</w:t>
      </w:r>
    </w:p>
    <w:p w14:paraId="61DAC140" w14:textId="77777777" w:rsidR="00455E0A" w:rsidRPr="000E7F87" w:rsidRDefault="00455E0A" w:rsidP="000E7F87">
      <w:pPr>
        <w:pStyle w:val="Akapitzlist"/>
        <w:widowControl w:val="0"/>
        <w:spacing w:after="0" w:line="288" w:lineRule="auto"/>
        <w:ind w:left="0"/>
        <w:jc w:val="both"/>
        <w:rPr>
          <w:rFonts w:cstheme="minorHAnsi"/>
        </w:rPr>
      </w:pPr>
    </w:p>
    <w:p w14:paraId="2034A120" w14:textId="371A0B13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IX. </w:t>
      </w:r>
      <w:r w:rsidR="00455E0A" w:rsidRPr="000E7F87">
        <w:rPr>
          <w:rFonts w:eastAsia="Times New Roman" w:cstheme="minorHAnsi"/>
          <w:b/>
          <w:bCs/>
          <w:lang w:eastAsia="pl-PL"/>
        </w:rPr>
        <w:t>Miejsce i termin oraz sposób złożenia oferty</w:t>
      </w:r>
    </w:p>
    <w:p w14:paraId="4C052829" w14:textId="7D27A66C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rPr>
          <w:rFonts w:cstheme="minorHAnsi"/>
        </w:rPr>
      </w:pPr>
      <w:r>
        <w:rPr>
          <w:rFonts w:eastAsia="Times New Roman" w:cstheme="minorHAnsi"/>
          <w:bCs/>
          <w:lang w:eastAsia="pl-PL"/>
        </w:rPr>
        <w:t xml:space="preserve">1. </w:t>
      </w:r>
      <w:r w:rsidR="00455E0A" w:rsidRPr="000E7F87">
        <w:rPr>
          <w:rFonts w:eastAsia="Times New Roman" w:cstheme="minorHAnsi"/>
          <w:bCs/>
          <w:lang w:eastAsia="pl-PL"/>
        </w:rPr>
        <w:t>Ofertę w postaci Formularza ofertowego</w:t>
      </w:r>
      <w:r w:rsidR="00CC401D" w:rsidRPr="000E7F87">
        <w:rPr>
          <w:rFonts w:eastAsia="Times New Roman" w:cstheme="minorHAnsi"/>
          <w:bCs/>
          <w:lang w:eastAsia="pl-PL"/>
        </w:rPr>
        <w:t xml:space="preserve">, zaparafowanego wzoru </w:t>
      </w:r>
      <w:r w:rsidR="00891DF4" w:rsidRPr="000E7F87">
        <w:rPr>
          <w:rFonts w:eastAsia="Times New Roman" w:cstheme="minorHAnsi"/>
          <w:bCs/>
          <w:lang w:eastAsia="pl-PL"/>
        </w:rPr>
        <w:t>umowy (załącznik nr 4</w:t>
      </w:r>
      <w:r w:rsidR="00CC401D" w:rsidRPr="000E7F87">
        <w:rPr>
          <w:rFonts w:eastAsia="Times New Roman" w:cstheme="minorHAnsi"/>
          <w:bCs/>
          <w:lang w:eastAsia="pl-PL"/>
        </w:rPr>
        <w:t>), oraz wykazu doświ</w:t>
      </w:r>
      <w:r w:rsidR="00891DF4" w:rsidRPr="000E7F87">
        <w:rPr>
          <w:rFonts w:eastAsia="Times New Roman" w:cstheme="minorHAnsi"/>
          <w:bCs/>
          <w:lang w:eastAsia="pl-PL"/>
        </w:rPr>
        <w:t>adczenia (według załącznika nr 2</w:t>
      </w:r>
      <w:r w:rsidR="00CC401D" w:rsidRPr="000E7F87">
        <w:rPr>
          <w:rFonts w:eastAsia="Times New Roman" w:cstheme="minorHAnsi"/>
          <w:bCs/>
          <w:lang w:eastAsia="pl-PL"/>
        </w:rPr>
        <w:t>),</w:t>
      </w:r>
      <w:r w:rsidR="00E61968" w:rsidRPr="000E7F87">
        <w:rPr>
          <w:rFonts w:eastAsia="Times New Roman" w:cstheme="minorHAnsi"/>
          <w:bCs/>
          <w:lang w:eastAsia="pl-PL"/>
        </w:rPr>
        <w:t xml:space="preserve">należy złożyć do dnia </w:t>
      </w:r>
      <w:r w:rsidR="00B64150" w:rsidRPr="00D26D68">
        <w:rPr>
          <w:rFonts w:eastAsia="Times New Roman" w:cstheme="minorHAnsi"/>
          <w:b/>
          <w:bCs/>
          <w:lang w:eastAsia="pl-PL"/>
        </w:rPr>
        <w:t>12.09.2025 r.</w:t>
      </w:r>
      <w:r w:rsidR="00954E83" w:rsidRPr="000E7F87">
        <w:rPr>
          <w:rFonts w:eastAsia="Times New Roman" w:cstheme="minorHAnsi"/>
          <w:bCs/>
          <w:lang w:eastAsia="pl-PL"/>
        </w:rPr>
        <w:t xml:space="preserve"> do </w:t>
      </w:r>
      <w:r w:rsidR="0019709A" w:rsidRPr="00D26D68">
        <w:rPr>
          <w:rFonts w:eastAsia="Times New Roman" w:cstheme="minorHAnsi"/>
          <w:b/>
          <w:bCs/>
          <w:lang w:eastAsia="pl-PL"/>
        </w:rPr>
        <w:t>godz.</w:t>
      </w:r>
      <w:r w:rsidR="00B64150" w:rsidRPr="00D26D68">
        <w:rPr>
          <w:rFonts w:eastAsia="Times New Roman" w:cstheme="minorHAnsi"/>
          <w:b/>
          <w:bCs/>
          <w:lang w:eastAsia="pl-PL"/>
        </w:rPr>
        <w:t xml:space="preserve"> 10:30</w:t>
      </w:r>
      <w:r w:rsidR="00B64150" w:rsidRPr="000E7F87">
        <w:rPr>
          <w:rFonts w:eastAsia="Times New Roman" w:cstheme="minorHAnsi"/>
          <w:bCs/>
          <w:lang w:eastAsia="pl-PL"/>
        </w:rPr>
        <w:t xml:space="preserve"> </w:t>
      </w:r>
      <w:r w:rsidR="00455E0A" w:rsidRPr="000E7F87">
        <w:rPr>
          <w:rFonts w:eastAsia="Times New Roman" w:cstheme="minorHAnsi"/>
          <w:bCs/>
          <w:lang w:eastAsia="pl-PL"/>
        </w:rPr>
        <w:t xml:space="preserve">za pomocą poczty elektronicznej na adres: </w:t>
      </w:r>
      <w:hyperlink r:id="rId10">
        <w:r w:rsidR="00455E0A" w:rsidRPr="000E7F87">
          <w:rPr>
            <w:rStyle w:val="czeinternetowe"/>
            <w:rFonts w:eastAsia="Times New Roman" w:cstheme="minorHAnsi"/>
            <w:bCs/>
            <w:lang w:eastAsia="pl-PL"/>
          </w:rPr>
          <w:t>przetargi@muzeumgpe-chorzow.pl</w:t>
        </w:r>
      </w:hyperlink>
      <w:r w:rsidR="00455E0A" w:rsidRPr="000E7F87">
        <w:rPr>
          <w:rStyle w:val="czeinternetowe"/>
          <w:rFonts w:eastAsia="Times New Roman" w:cstheme="minorHAnsi"/>
          <w:bCs/>
          <w:lang w:eastAsia="pl-PL"/>
        </w:rPr>
        <w:t>.</w:t>
      </w:r>
    </w:p>
    <w:p w14:paraId="7CE28D8C" w14:textId="75288B38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2. </w:t>
      </w:r>
      <w:r w:rsidR="00455E0A" w:rsidRPr="000E7F87">
        <w:rPr>
          <w:rFonts w:eastAsia="Times New Roman" w:cstheme="minorHAnsi"/>
          <w:bCs/>
          <w:lang w:eastAsia="pl-PL"/>
        </w:rPr>
        <w:t>Oferty złożone po terminie nie będą podlegały ocenie.</w:t>
      </w:r>
    </w:p>
    <w:p w14:paraId="1A5D4034" w14:textId="77777777" w:rsidR="00455E0A" w:rsidRPr="000E7F87" w:rsidRDefault="00455E0A" w:rsidP="000E7F87">
      <w:pPr>
        <w:widowControl w:val="0"/>
        <w:spacing w:after="0" w:line="288" w:lineRule="auto"/>
        <w:jc w:val="both"/>
        <w:rPr>
          <w:rFonts w:eastAsia="Times New Roman" w:cstheme="minorHAnsi"/>
          <w:bCs/>
          <w:sz w:val="22"/>
          <w:u w:val="single"/>
          <w:lang w:eastAsia="pl-PL"/>
        </w:rPr>
      </w:pPr>
    </w:p>
    <w:p w14:paraId="0674C69D" w14:textId="2F71EBA4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X. </w:t>
      </w:r>
      <w:r w:rsidR="00455E0A" w:rsidRPr="000E7F87">
        <w:rPr>
          <w:rFonts w:cstheme="minorHAnsi"/>
          <w:b/>
        </w:rPr>
        <w:t>Wyjaśnienia treści zapytania ofertowego</w:t>
      </w:r>
    </w:p>
    <w:p w14:paraId="586CEAA6" w14:textId="4069B5A4" w:rsidR="00455E0A" w:rsidRPr="000E7F87" w:rsidRDefault="00D26D68" w:rsidP="00D26D68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1. </w:t>
      </w:r>
      <w:r w:rsidR="00455E0A" w:rsidRPr="000E7F87">
        <w:rPr>
          <w:rFonts w:eastAsia="Calibri" w:cstheme="minorHAnsi"/>
          <w:sz w:val="22"/>
        </w:rPr>
        <w:t>Wykonawca może zwrócić się do Zamawiającego o wyjaśnienie treści zapytania,</w:t>
      </w:r>
      <w:r w:rsidR="00455E0A" w:rsidRPr="000E7F87">
        <w:rPr>
          <w:rFonts w:eastAsia="Calibri" w:cstheme="minorHAnsi"/>
          <w:sz w:val="22"/>
        </w:rPr>
        <w:br/>
        <w:t>a Zamawiający może udzielić wyjaśnień albo pozostawić wniosek bez rozpoznania.</w:t>
      </w:r>
    </w:p>
    <w:p w14:paraId="6572D9BD" w14:textId="326A1DDC" w:rsidR="00455E0A" w:rsidRPr="000E7F87" w:rsidRDefault="00D26D68" w:rsidP="00D26D68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2. </w:t>
      </w:r>
      <w:r w:rsidR="00455E0A" w:rsidRPr="000E7F87">
        <w:rPr>
          <w:rFonts w:eastAsia="Calibri" w:cstheme="minorHAnsi"/>
          <w:sz w:val="22"/>
        </w:rPr>
        <w:t>Zamawiający zamieszcza na stronie internetowej treść zapytań i udzielone wyjaśnienia bez ujawniania źródła zapytania.</w:t>
      </w:r>
    </w:p>
    <w:p w14:paraId="02181609" w14:textId="5583940C" w:rsidR="00455E0A" w:rsidRPr="000E7F87" w:rsidRDefault="00D26D68" w:rsidP="00D26D68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3. </w:t>
      </w:r>
      <w:r w:rsidR="00455E0A" w:rsidRPr="000E7F87">
        <w:rPr>
          <w:rFonts w:eastAsia="Calibri" w:cstheme="minorHAnsi"/>
          <w:sz w:val="22"/>
        </w:rPr>
        <w:t>Zamawiający nie udziela żadnych ustnych i telefonicznych informacji, wyjaśnień czy odpowiedzi na zapytania w kwestiach mających wpł</w:t>
      </w:r>
      <w:r w:rsidR="00726364" w:rsidRPr="000E7F87">
        <w:rPr>
          <w:rFonts w:eastAsia="Calibri" w:cstheme="minorHAnsi"/>
          <w:sz w:val="22"/>
        </w:rPr>
        <w:t xml:space="preserve">yw na zachowanie przejrzystości </w:t>
      </w:r>
      <w:r>
        <w:rPr>
          <w:rFonts w:eastAsia="Calibri" w:cstheme="minorHAnsi"/>
          <w:sz w:val="22"/>
        </w:rPr>
        <w:br/>
      </w:r>
      <w:r w:rsidR="00455E0A" w:rsidRPr="000E7F87">
        <w:rPr>
          <w:rFonts w:eastAsia="Calibri" w:cstheme="minorHAnsi"/>
          <w:sz w:val="22"/>
        </w:rPr>
        <w:t>i konkurencyjności postępowania.</w:t>
      </w:r>
    </w:p>
    <w:p w14:paraId="7111F9BC" w14:textId="77777777" w:rsidR="00455E0A" w:rsidRPr="000E7F87" w:rsidRDefault="00B71758" w:rsidP="000E7F87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 w:rsidRPr="000E7F87">
        <w:rPr>
          <w:rFonts w:eastAsia="Calibri" w:cstheme="minorHAnsi"/>
          <w:sz w:val="22"/>
        </w:rPr>
        <w:t xml:space="preserve">4. </w:t>
      </w:r>
      <w:r w:rsidR="00455E0A" w:rsidRPr="000E7F87">
        <w:rPr>
          <w:rFonts w:eastAsia="Calibri" w:cstheme="minorHAnsi"/>
          <w:sz w:val="22"/>
        </w:rPr>
        <w:t>Osoby uprawnione do kontaktów z Wykonawcami:</w:t>
      </w:r>
    </w:p>
    <w:p w14:paraId="53B75481" w14:textId="77777777" w:rsidR="00D26D68" w:rsidRDefault="00D26D68" w:rsidP="00D26D68">
      <w:pPr>
        <w:widowControl w:val="0"/>
        <w:tabs>
          <w:tab w:val="left" w:pos="426"/>
        </w:tabs>
        <w:spacing w:after="0" w:line="288" w:lineRule="auto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Piotr Pudełko, tel. 32 2410718 w.210, e-mail: </w:t>
      </w:r>
      <w:hyperlink r:id="rId11" w:history="1">
        <w:r w:rsidRPr="006011E6">
          <w:rPr>
            <w:rStyle w:val="Hipercze"/>
            <w:rFonts w:eastAsia="Calibri" w:cstheme="minorHAnsi"/>
            <w:sz w:val="22"/>
          </w:rPr>
          <w:t>przetargi@muzeumgpe-chorzow.pl</w:t>
        </w:r>
      </w:hyperlink>
      <w:r>
        <w:rPr>
          <w:rFonts w:eastAsia="Calibri" w:cstheme="minorHAnsi"/>
          <w:sz w:val="22"/>
        </w:rPr>
        <w:t xml:space="preserve"> </w:t>
      </w:r>
    </w:p>
    <w:p w14:paraId="6DE74831" w14:textId="77777777" w:rsidR="00455E0A" w:rsidRDefault="00455E0A" w:rsidP="000E7F87">
      <w:pPr>
        <w:widowControl w:val="0"/>
        <w:spacing w:after="0" w:line="288" w:lineRule="auto"/>
        <w:jc w:val="both"/>
        <w:rPr>
          <w:rFonts w:eastAsia="Times New Roman" w:cstheme="minorHAnsi"/>
          <w:bCs/>
          <w:sz w:val="22"/>
          <w:u w:val="single"/>
          <w:lang w:eastAsia="pl-PL"/>
        </w:rPr>
      </w:pPr>
    </w:p>
    <w:p w14:paraId="2D96BCFC" w14:textId="77777777" w:rsidR="00D26D68" w:rsidRPr="000E7F87" w:rsidRDefault="00D26D68" w:rsidP="000E7F87">
      <w:pPr>
        <w:widowControl w:val="0"/>
        <w:spacing w:after="0" w:line="288" w:lineRule="auto"/>
        <w:jc w:val="both"/>
        <w:rPr>
          <w:rFonts w:eastAsia="Times New Roman" w:cstheme="minorHAnsi"/>
          <w:bCs/>
          <w:sz w:val="22"/>
          <w:u w:val="single"/>
          <w:lang w:eastAsia="pl-PL"/>
        </w:rPr>
      </w:pPr>
    </w:p>
    <w:p w14:paraId="5CC96C85" w14:textId="3B31BFBE" w:rsidR="00455E0A" w:rsidRPr="000E7F87" w:rsidRDefault="00D26D68" w:rsidP="00D26D68">
      <w:pPr>
        <w:pStyle w:val="Akapitzlist"/>
        <w:widowControl w:val="0"/>
        <w:spacing w:after="0" w:line="288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 xml:space="preserve">XI. </w:t>
      </w:r>
      <w:r w:rsidR="00455E0A" w:rsidRPr="000E7F87">
        <w:rPr>
          <w:rFonts w:eastAsia="Times New Roman" w:cstheme="minorHAnsi"/>
          <w:b/>
          <w:bCs/>
          <w:lang w:eastAsia="pl-PL"/>
        </w:rPr>
        <w:t>Załączniki</w:t>
      </w:r>
    </w:p>
    <w:p w14:paraId="365519BC" w14:textId="77777777" w:rsidR="00455E0A" w:rsidRPr="000E7F87" w:rsidRDefault="00455E0A" w:rsidP="000E7F87">
      <w:pPr>
        <w:widowControl w:val="0"/>
        <w:spacing w:after="0" w:line="288" w:lineRule="auto"/>
        <w:jc w:val="both"/>
        <w:rPr>
          <w:rFonts w:eastAsia="Times New Roman" w:cstheme="minorHAnsi"/>
          <w:b/>
          <w:bCs/>
          <w:sz w:val="22"/>
          <w:lang w:eastAsia="pl-PL"/>
        </w:rPr>
      </w:pPr>
    </w:p>
    <w:p w14:paraId="79C91EF4" w14:textId="0D82F0C8" w:rsidR="00455E0A" w:rsidRPr="000E7F87" w:rsidRDefault="00455E0A" w:rsidP="000E7F87">
      <w:pPr>
        <w:widowControl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  <w:r w:rsidRPr="000E7F87">
        <w:rPr>
          <w:rFonts w:cstheme="minorHAnsi"/>
          <w:bCs/>
          <w:color w:val="000000"/>
          <w:sz w:val="22"/>
        </w:rPr>
        <w:t>Załą</w:t>
      </w:r>
      <w:r w:rsidR="001645F3" w:rsidRPr="000E7F87">
        <w:rPr>
          <w:rFonts w:cstheme="minorHAnsi"/>
          <w:bCs/>
          <w:color w:val="000000"/>
          <w:sz w:val="22"/>
        </w:rPr>
        <w:t>cznik nr 1 – Formularz ofertowy</w:t>
      </w:r>
      <w:r w:rsidR="00D26D68">
        <w:rPr>
          <w:rFonts w:cstheme="minorHAnsi"/>
          <w:bCs/>
          <w:color w:val="000000"/>
          <w:sz w:val="22"/>
        </w:rPr>
        <w:t>,</w:t>
      </w:r>
    </w:p>
    <w:p w14:paraId="42C2B115" w14:textId="735BD802" w:rsidR="00891DF4" w:rsidRPr="000E7F87" w:rsidRDefault="008A23FE" w:rsidP="000E7F87">
      <w:pPr>
        <w:widowControl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  <w:r w:rsidRPr="000E7F87">
        <w:rPr>
          <w:rFonts w:cstheme="minorHAnsi"/>
          <w:bCs/>
          <w:color w:val="000000"/>
          <w:sz w:val="22"/>
        </w:rPr>
        <w:t xml:space="preserve">Załącznik nr </w:t>
      </w:r>
      <w:r w:rsidR="00891DF4" w:rsidRPr="000E7F87">
        <w:rPr>
          <w:rFonts w:cstheme="minorHAnsi"/>
          <w:bCs/>
          <w:color w:val="000000"/>
          <w:sz w:val="22"/>
        </w:rPr>
        <w:t>2 – Formularz zawierający wykaz usług zbliżonych do przedmiotu zamówienia</w:t>
      </w:r>
      <w:r w:rsidR="00D26D68">
        <w:rPr>
          <w:rFonts w:cstheme="minorHAnsi"/>
          <w:bCs/>
          <w:color w:val="000000"/>
          <w:sz w:val="22"/>
        </w:rPr>
        <w:t>,</w:t>
      </w:r>
    </w:p>
    <w:p w14:paraId="53E7CADA" w14:textId="257ABD23" w:rsidR="00455E0A" w:rsidRPr="000E7F87" w:rsidRDefault="00455E0A" w:rsidP="000E7F87">
      <w:pPr>
        <w:widowControl w:val="0"/>
        <w:spacing w:after="0" w:line="288" w:lineRule="auto"/>
        <w:rPr>
          <w:rFonts w:eastAsia="Times New Roman" w:cstheme="minorHAnsi"/>
          <w:sz w:val="22"/>
          <w:lang w:eastAsia="pl-PL"/>
        </w:rPr>
      </w:pPr>
      <w:r w:rsidRPr="000E7F87">
        <w:rPr>
          <w:rFonts w:cstheme="minorHAnsi"/>
          <w:bCs/>
          <w:color w:val="000000"/>
          <w:sz w:val="22"/>
        </w:rPr>
        <w:t>Załącznik nr 3 – Informa</w:t>
      </w:r>
      <w:r w:rsidR="001645F3" w:rsidRPr="000E7F87">
        <w:rPr>
          <w:rFonts w:cstheme="minorHAnsi"/>
          <w:bCs/>
          <w:color w:val="000000"/>
          <w:sz w:val="22"/>
        </w:rPr>
        <w:t>cja o ochronie danych osobowych</w:t>
      </w:r>
      <w:r w:rsidR="00D26D68">
        <w:rPr>
          <w:rFonts w:cstheme="minorHAnsi"/>
          <w:bCs/>
          <w:color w:val="000000"/>
          <w:sz w:val="22"/>
        </w:rPr>
        <w:t>,</w:t>
      </w:r>
      <w:r w:rsidRPr="000E7F87">
        <w:rPr>
          <w:rFonts w:eastAsia="Times New Roman" w:cstheme="minorHAnsi"/>
          <w:sz w:val="22"/>
          <w:lang w:eastAsia="pl-PL"/>
        </w:rPr>
        <w:t xml:space="preserve"> </w:t>
      </w:r>
    </w:p>
    <w:p w14:paraId="39992180" w14:textId="70B6BDA8" w:rsidR="00891DF4" w:rsidRPr="000E7F87" w:rsidRDefault="00891DF4" w:rsidP="000E7F87">
      <w:pPr>
        <w:widowControl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  <w:r w:rsidRPr="000E7F87">
        <w:rPr>
          <w:rFonts w:cstheme="minorHAnsi"/>
          <w:bCs/>
          <w:color w:val="000000"/>
          <w:sz w:val="22"/>
        </w:rPr>
        <w:t>Załącznik nr 4</w:t>
      </w:r>
      <w:r w:rsidR="001645F3" w:rsidRPr="000E7F87">
        <w:rPr>
          <w:rFonts w:cstheme="minorHAnsi"/>
          <w:bCs/>
          <w:color w:val="000000"/>
          <w:sz w:val="22"/>
        </w:rPr>
        <w:t xml:space="preserve"> – Wzór umowy</w:t>
      </w:r>
      <w:r w:rsidR="00D26D68">
        <w:rPr>
          <w:rFonts w:cstheme="minorHAnsi"/>
          <w:bCs/>
          <w:color w:val="000000"/>
          <w:sz w:val="22"/>
        </w:rPr>
        <w:t>.</w:t>
      </w:r>
    </w:p>
    <w:p w14:paraId="24FBC002" w14:textId="77777777" w:rsidR="00862517" w:rsidRPr="000E7F87" w:rsidRDefault="00862517" w:rsidP="000E7F87">
      <w:pPr>
        <w:widowControl w:val="0"/>
        <w:spacing w:after="0" w:line="288" w:lineRule="auto"/>
        <w:jc w:val="both"/>
        <w:rPr>
          <w:rFonts w:cstheme="minorHAnsi"/>
          <w:bCs/>
          <w:color w:val="000000"/>
          <w:sz w:val="22"/>
        </w:rPr>
      </w:pPr>
    </w:p>
    <w:p w14:paraId="7E5DF57E" w14:textId="77777777" w:rsidR="00455E0A" w:rsidRPr="000E7F87" w:rsidRDefault="00455E0A" w:rsidP="000E7F87">
      <w:pPr>
        <w:widowControl w:val="0"/>
        <w:spacing w:after="0" w:line="288" w:lineRule="auto"/>
        <w:rPr>
          <w:rFonts w:eastAsia="Times New Roman" w:cstheme="minorHAnsi"/>
          <w:sz w:val="22"/>
          <w:lang w:eastAsia="pl-PL"/>
        </w:rPr>
      </w:pPr>
    </w:p>
    <w:p w14:paraId="37CA5E1E" w14:textId="52DF6E5E" w:rsidR="0086635B" w:rsidRPr="000E7F87" w:rsidRDefault="00E750D9" w:rsidP="00D26D68">
      <w:pPr>
        <w:widowControl w:val="0"/>
        <w:spacing w:after="0" w:line="288" w:lineRule="auto"/>
        <w:ind w:left="4956"/>
        <w:rPr>
          <w:rFonts w:eastAsia="Times New Roman" w:cstheme="minorHAnsi"/>
          <w:sz w:val="22"/>
          <w:lang w:eastAsia="pl-PL"/>
        </w:rPr>
      </w:pPr>
      <w:r w:rsidRPr="000E7F87">
        <w:rPr>
          <w:rFonts w:eastAsia="Times New Roman" w:cstheme="minorHAnsi"/>
          <w:sz w:val="22"/>
          <w:lang w:eastAsia="pl-PL"/>
        </w:rPr>
        <w:t>Kierownik</w:t>
      </w:r>
      <w:r w:rsidR="007649BF" w:rsidRPr="000E7F87">
        <w:rPr>
          <w:rFonts w:eastAsia="Times New Roman" w:cstheme="minorHAnsi"/>
          <w:sz w:val="22"/>
          <w:lang w:eastAsia="pl-PL"/>
        </w:rPr>
        <w:t xml:space="preserve"> Działu </w:t>
      </w:r>
      <w:r w:rsidRPr="000E7F87">
        <w:rPr>
          <w:rFonts w:eastAsia="Times New Roman" w:cstheme="minorHAnsi"/>
          <w:sz w:val="22"/>
          <w:lang w:eastAsia="pl-PL"/>
        </w:rPr>
        <w:t>Nauki</w:t>
      </w:r>
      <w:r w:rsidR="0086635B" w:rsidRPr="000E7F87">
        <w:rPr>
          <w:rFonts w:eastAsia="Times New Roman" w:cstheme="minorHAnsi"/>
          <w:sz w:val="22"/>
          <w:lang w:eastAsia="pl-PL"/>
        </w:rPr>
        <w:t xml:space="preserve"> </w:t>
      </w:r>
    </w:p>
    <w:p w14:paraId="6099F618" w14:textId="77777777" w:rsidR="00D26D68" w:rsidRDefault="00D26D68" w:rsidP="00D26D68">
      <w:pPr>
        <w:widowControl w:val="0"/>
        <w:spacing w:after="0" w:line="288" w:lineRule="auto"/>
        <w:ind w:left="4248" w:firstLine="708"/>
        <w:rPr>
          <w:rFonts w:eastAsia="Times New Roman" w:cstheme="minorHAnsi"/>
          <w:sz w:val="22"/>
          <w:lang w:eastAsia="pl-PL"/>
        </w:rPr>
      </w:pPr>
    </w:p>
    <w:p w14:paraId="7F781DDA" w14:textId="5696481F" w:rsidR="00455E0A" w:rsidRPr="000E7F87" w:rsidRDefault="00261536" w:rsidP="00D26D68">
      <w:pPr>
        <w:widowControl w:val="0"/>
        <w:spacing w:after="0" w:line="288" w:lineRule="auto"/>
        <w:ind w:left="4248" w:firstLine="708"/>
        <w:rPr>
          <w:rFonts w:cstheme="minorHAnsi"/>
          <w:sz w:val="22"/>
        </w:rPr>
      </w:pPr>
      <w:r w:rsidRPr="000E7F87">
        <w:rPr>
          <w:rFonts w:eastAsia="Times New Roman" w:cstheme="minorHAnsi"/>
          <w:sz w:val="22"/>
          <w:lang w:eastAsia="pl-PL"/>
        </w:rPr>
        <w:t xml:space="preserve">/-/ </w:t>
      </w:r>
      <w:r w:rsidR="00E750D9" w:rsidRPr="000E7F87">
        <w:rPr>
          <w:rFonts w:eastAsia="Times New Roman" w:cstheme="minorHAnsi"/>
          <w:sz w:val="22"/>
          <w:lang w:eastAsia="pl-PL"/>
        </w:rPr>
        <w:t>Lech Krzyżanowski</w:t>
      </w:r>
    </w:p>
    <w:p w14:paraId="56FAAD3F" w14:textId="77777777" w:rsidR="00C00C35" w:rsidRPr="000E7F87" w:rsidRDefault="00C00C35" w:rsidP="000E7F87">
      <w:pPr>
        <w:spacing w:after="0" w:line="288" w:lineRule="auto"/>
        <w:rPr>
          <w:rFonts w:eastAsia="Times New Roman" w:cstheme="minorHAnsi"/>
          <w:sz w:val="22"/>
          <w:lang w:eastAsia="pl-PL"/>
        </w:rPr>
      </w:pPr>
    </w:p>
    <w:sectPr w:rsidR="00C00C35" w:rsidRPr="000E7F87" w:rsidSect="002107D7">
      <w:headerReference w:type="default" r:id="rId12"/>
      <w:footerReference w:type="default" r:id="rId13"/>
      <w:headerReference w:type="first" r:id="rId14"/>
      <w:pgSz w:w="11906" w:h="16838"/>
      <w:pgMar w:top="2552" w:right="1134" w:bottom="2268" w:left="2552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005DE1" w16cex:dateUtc="2024-06-0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4CD230" w16cid:durableId="4C005D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CCCC" w14:textId="77777777" w:rsidR="005523F4" w:rsidRDefault="005523F4" w:rsidP="00D95329">
      <w:pPr>
        <w:spacing w:after="0" w:line="240" w:lineRule="auto"/>
      </w:pPr>
      <w:r>
        <w:separator/>
      </w:r>
    </w:p>
  </w:endnote>
  <w:endnote w:type="continuationSeparator" w:id="0">
    <w:p w14:paraId="34C7716D" w14:textId="77777777" w:rsidR="005523F4" w:rsidRDefault="005523F4" w:rsidP="00D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DC39B" w14:textId="77777777" w:rsidR="002107D7" w:rsidRDefault="003A5B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1574158" wp14:editId="3B72C3CE">
              <wp:simplePos x="0" y="0"/>
              <wp:positionH relativeFrom="leftMargin">
                <wp:posOffset>720090</wp:posOffset>
              </wp:positionH>
              <wp:positionV relativeFrom="page">
                <wp:posOffset>9613265</wp:posOffset>
              </wp:positionV>
              <wp:extent cx="720000" cy="252000"/>
              <wp:effectExtent l="0" t="0" r="4445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4347E6" w14:textId="77777777" w:rsidR="003A5B14" w:rsidRDefault="003A5B14" w:rsidP="003A5B14">
                          <w:pPr>
                            <w:jc w:val="right"/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65F2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74158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6.7pt;margin-top:756.95pt;width:56.7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" fillcolor="white [3201]" stroked="f" strokeweight=".5pt">
              <v:textbox inset="0,0,0,0">
                <w:txbxContent>
                  <w:p w14:paraId="1B4347E6" w14:textId="77777777" w:rsidR="003A5B14" w:rsidRDefault="003A5B14" w:rsidP="003A5B14">
                    <w:pPr>
                      <w:jc w:val="right"/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65F2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C757" w14:textId="77777777" w:rsidR="005523F4" w:rsidRDefault="005523F4" w:rsidP="00D95329">
      <w:pPr>
        <w:spacing w:after="0" w:line="240" w:lineRule="auto"/>
      </w:pPr>
      <w:r>
        <w:separator/>
      </w:r>
    </w:p>
  </w:footnote>
  <w:footnote w:type="continuationSeparator" w:id="0">
    <w:p w14:paraId="7F41AAB8" w14:textId="77777777" w:rsidR="005523F4" w:rsidRDefault="005523F4" w:rsidP="00D9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15F8E" w14:textId="77777777" w:rsidR="00D95329" w:rsidRDefault="00A65F20">
    <w:pPr>
      <w:pStyle w:val="Nagwek"/>
    </w:pPr>
    <w:sdt>
      <w:sdtPr>
        <w:id w:val="-1444139187"/>
        <w:docPartObj>
          <w:docPartGallery w:val="Page Numbers (Margins)"/>
          <w:docPartUnique/>
        </w:docPartObj>
      </w:sdtPr>
      <w:sdtEndPr/>
      <w:sdtContent/>
    </w:sdt>
    <w:r w:rsidR="00D95329"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E1B6D0C" wp14:editId="3D333A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20800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EED7" w14:textId="77777777" w:rsidR="002107D7" w:rsidRDefault="002107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3CCE92F9" wp14:editId="5BE92B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9200"/>
          <wp:effectExtent l="0" t="0" r="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93C"/>
    <w:multiLevelType w:val="multilevel"/>
    <w:tmpl w:val="B2EA2E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491B"/>
    <w:multiLevelType w:val="hybridMultilevel"/>
    <w:tmpl w:val="4FF87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E47"/>
    <w:multiLevelType w:val="multilevel"/>
    <w:tmpl w:val="168C47E8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61D32"/>
    <w:multiLevelType w:val="multilevel"/>
    <w:tmpl w:val="911E9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41D6C"/>
    <w:multiLevelType w:val="multilevel"/>
    <w:tmpl w:val="FA2E4D5E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9691A"/>
    <w:multiLevelType w:val="hybridMultilevel"/>
    <w:tmpl w:val="FA866A56"/>
    <w:lvl w:ilvl="0" w:tplc="A8C2B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0A0"/>
    <w:multiLevelType w:val="multilevel"/>
    <w:tmpl w:val="BE5EA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007"/>
    <w:multiLevelType w:val="multilevel"/>
    <w:tmpl w:val="DB0A8C8A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59"/>
    <w:rsid w:val="00006A55"/>
    <w:rsid w:val="00010B15"/>
    <w:rsid w:val="00013159"/>
    <w:rsid w:val="00033171"/>
    <w:rsid w:val="0003479B"/>
    <w:rsid w:val="00045DE3"/>
    <w:rsid w:val="00060889"/>
    <w:rsid w:val="000705ED"/>
    <w:rsid w:val="000872E7"/>
    <w:rsid w:val="000A1509"/>
    <w:rsid w:val="000B2119"/>
    <w:rsid w:val="000C4725"/>
    <w:rsid w:val="000D0390"/>
    <w:rsid w:val="000D2DAE"/>
    <w:rsid w:val="000D5BB5"/>
    <w:rsid w:val="000E1E0D"/>
    <w:rsid w:val="000E7F87"/>
    <w:rsid w:val="001036BE"/>
    <w:rsid w:val="00105DB8"/>
    <w:rsid w:val="0010716B"/>
    <w:rsid w:val="001254E6"/>
    <w:rsid w:val="00133E3A"/>
    <w:rsid w:val="001645A6"/>
    <w:rsid w:val="001645F3"/>
    <w:rsid w:val="0017162E"/>
    <w:rsid w:val="00171B65"/>
    <w:rsid w:val="00172E0E"/>
    <w:rsid w:val="00195078"/>
    <w:rsid w:val="0019709A"/>
    <w:rsid w:val="00197CE7"/>
    <w:rsid w:val="001A0CB1"/>
    <w:rsid w:val="001A5E5A"/>
    <w:rsid w:val="001B4AD1"/>
    <w:rsid w:val="001D183F"/>
    <w:rsid w:val="002107D7"/>
    <w:rsid w:val="0022037F"/>
    <w:rsid w:val="0023207E"/>
    <w:rsid w:val="00241DD6"/>
    <w:rsid w:val="00256B5A"/>
    <w:rsid w:val="00261536"/>
    <w:rsid w:val="00265F5E"/>
    <w:rsid w:val="00267650"/>
    <w:rsid w:val="002720D8"/>
    <w:rsid w:val="00273905"/>
    <w:rsid w:val="00276737"/>
    <w:rsid w:val="00276B17"/>
    <w:rsid w:val="00291F03"/>
    <w:rsid w:val="00294BEE"/>
    <w:rsid w:val="002B16DA"/>
    <w:rsid w:val="002B501D"/>
    <w:rsid w:val="002B6837"/>
    <w:rsid w:val="002C4310"/>
    <w:rsid w:val="002C4B09"/>
    <w:rsid w:val="002C55D4"/>
    <w:rsid w:val="002D1643"/>
    <w:rsid w:val="002E57C2"/>
    <w:rsid w:val="002F1979"/>
    <w:rsid w:val="002F6320"/>
    <w:rsid w:val="002F7D28"/>
    <w:rsid w:val="00323D2C"/>
    <w:rsid w:val="00340865"/>
    <w:rsid w:val="00354BD0"/>
    <w:rsid w:val="003615D6"/>
    <w:rsid w:val="00371A34"/>
    <w:rsid w:val="00374743"/>
    <w:rsid w:val="003754FC"/>
    <w:rsid w:val="003860DF"/>
    <w:rsid w:val="0038734D"/>
    <w:rsid w:val="00387963"/>
    <w:rsid w:val="00394843"/>
    <w:rsid w:val="003A5B14"/>
    <w:rsid w:val="003B5196"/>
    <w:rsid w:val="003C5B1B"/>
    <w:rsid w:val="003C6250"/>
    <w:rsid w:val="003E126E"/>
    <w:rsid w:val="003F27AE"/>
    <w:rsid w:val="003F627F"/>
    <w:rsid w:val="00410C5A"/>
    <w:rsid w:val="00413CB1"/>
    <w:rsid w:val="00413D9A"/>
    <w:rsid w:val="004276E4"/>
    <w:rsid w:val="00430938"/>
    <w:rsid w:val="00433E37"/>
    <w:rsid w:val="00440CA5"/>
    <w:rsid w:val="00441528"/>
    <w:rsid w:val="004549FE"/>
    <w:rsid w:val="00455012"/>
    <w:rsid w:val="00455E0A"/>
    <w:rsid w:val="00464E5D"/>
    <w:rsid w:val="00472553"/>
    <w:rsid w:val="004756F8"/>
    <w:rsid w:val="00476941"/>
    <w:rsid w:val="004772A3"/>
    <w:rsid w:val="0049031D"/>
    <w:rsid w:val="00494223"/>
    <w:rsid w:val="004977C3"/>
    <w:rsid w:val="004A3C05"/>
    <w:rsid w:val="004B1530"/>
    <w:rsid w:val="004B4927"/>
    <w:rsid w:val="004B7918"/>
    <w:rsid w:val="004C0041"/>
    <w:rsid w:val="004C5D51"/>
    <w:rsid w:val="004D3D8F"/>
    <w:rsid w:val="004D40C8"/>
    <w:rsid w:val="004E07E3"/>
    <w:rsid w:val="004E5DC2"/>
    <w:rsid w:val="004E7C49"/>
    <w:rsid w:val="004F35CF"/>
    <w:rsid w:val="00500180"/>
    <w:rsid w:val="0050675F"/>
    <w:rsid w:val="00532BF4"/>
    <w:rsid w:val="005523F4"/>
    <w:rsid w:val="00562FD8"/>
    <w:rsid w:val="00577381"/>
    <w:rsid w:val="00582429"/>
    <w:rsid w:val="00585DEC"/>
    <w:rsid w:val="005B0CB9"/>
    <w:rsid w:val="005B48C6"/>
    <w:rsid w:val="005C23AE"/>
    <w:rsid w:val="005D10D1"/>
    <w:rsid w:val="005D70DD"/>
    <w:rsid w:val="005E0B7D"/>
    <w:rsid w:val="005E0F7B"/>
    <w:rsid w:val="005E481E"/>
    <w:rsid w:val="005F03AE"/>
    <w:rsid w:val="005F52F1"/>
    <w:rsid w:val="005F53F9"/>
    <w:rsid w:val="00605C89"/>
    <w:rsid w:val="0061088E"/>
    <w:rsid w:val="00611D1C"/>
    <w:rsid w:val="00616C12"/>
    <w:rsid w:val="006344EE"/>
    <w:rsid w:val="00647A1F"/>
    <w:rsid w:val="00654A2C"/>
    <w:rsid w:val="006635BD"/>
    <w:rsid w:val="00664397"/>
    <w:rsid w:val="0066561D"/>
    <w:rsid w:val="0067188F"/>
    <w:rsid w:val="00675ECA"/>
    <w:rsid w:val="006763C0"/>
    <w:rsid w:val="006A24B6"/>
    <w:rsid w:val="006C4E6D"/>
    <w:rsid w:val="006D32F1"/>
    <w:rsid w:val="006D6649"/>
    <w:rsid w:val="006E7381"/>
    <w:rsid w:val="006F36DC"/>
    <w:rsid w:val="006F5C94"/>
    <w:rsid w:val="00726364"/>
    <w:rsid w:val="007313BE"/>
    <w:rsid w:val="007461AD"/>
    <w:rsid w:val="00747921"/>
    <w:rsid w:val="00761278"/>
    <w:rsid w:val="007649BF"/>
    <w:rsid w:val="007779EE"/>
    <w:rsid w:val="0078419C"/>
    <w:rsid w:val="007A1375"/>
    <w:rsid w:val="007A70D1"/>
    <w:rsid w:val="007A7323"/>
    <w:rsid w:val="007C54B0"/>
    <w:rsid w:val="007D6BE3"/>
    <w:rsid w:val="007D7F11"/>
    <w:rsid w:val="007E2DEA"/>
    <w:rsid w:val="007E6AEE"/>
    <w:rsid w:val="00800CB4"/>
    <w:rsid w:val="00803212"/>
    <w:rsid w:val="00827520"/>
    <w:rsid w:val="008304EC"/>
    <w:rsid w:val="00837883"/>
    <w:rsid w:val="0084089E"/>
    <w:rsid w:val="0085617B"/>
    <w:rsid w:val="00861659"/>
    <w:rsid w:val="00862517"/>
    <w:rsid w:val="00862FD2"/>
    <w:rsid w:val="0086635B"/>
    <w:rsid w:val="0087276B"/>
    <w:rsid w:val="00882E3A"/>
    <w:rsid w:val="0088399B"/>
    <w:rsid w:val="00891CCD"/>
    <w:rsid w:val="00891DF4"/>
    <w:rsid w:val="008A0F59"/>
    <w:rsid w:val="008A23FE"/>
    <w:rsid w:val="008C7A4A"/>
    <w:rsid w:val="008D24A7"/>
    <w:rsid w:val="008D281D"/>
    <w:rsid w:val="008E2015"/>
    <w:rsid w:val="008F5C99"/>
    <w:rsid w:val="00901B13"/>
    <w:rsid w:val="00920732"/>
    <w:rsid w:val="00925A92"/>
    <w:rsid w:val="00934825"/>
    <w:rsid w:val="00954E83"/>
    <w:rsid w:val="00974A22"/>
    <w:rsid w:val="00975460"/>
    <w:rsid w:val="0099604C"/>
    <w:rsid w:val="009975B8"/>
    <w:rsid w:val="009C0A13"/>
    <w:rsid w:val="009F421A"/>
    <w:rsid w:val="00A01382"/>
    <w:rsid w:val="00A05A5C"/>
    <w:rsid w:val="00A067D7"/>
    <w:rsid w:val="00A06E65"/>
    <w:rsid w:val="00A12D97"/>
    <w:rsid w:val="00A13F9F"/>
    <w:rsid w:val="00A17ED3"/>
    <w:rsid w:val="00A20056"/>
    <w:rsid w:val="00A65F20"/>
    <w:rsid w:val="00A74DC3"/>
    <w:rsid w:val="00A75683"/>
    <w:rsid w:val="00A774AD"/>
    <w:rsid w:val="00A90316"/>
    <w:rsid w:val="00A94EF1"/>
    <w:rsid w:val="00A97F53"/>
    <w:rsid w:val="00AB2707"/>
    <w:rsid w:val="00AB7E47"/>
    <w:rsid w:val="00AE3D1B"/>
    <w:rsid w:val="00AE5027"/>
    <w:rsid w:val="00AE50DC"/>
    <w:rsid w:val="00AF6190"/>
    <w:rsid w:val="00B31CF4"/>
    <w:rsid w:val="00B33B04"/>
    <w:rsid w:val="00B36498"/>
    <w:rsid w:val="00B40C35"/>
    <w:rsid w:val="00B4396E"/>
    <w:rsid w:val="00B471C1"/>
    <w:rsid w:val="00B52B2B"/>
    <w:rsid w:val="00B5490B"/>
    <w:rsid w:val="00B5767D"/>
    <w:rsid w:val="00B64150"/>
    <w:rsid w:val="00B71758"/>
    <w:rsid w:val="00B7185D"/>
    <w:rsid w:val="00B96B7E"/>
    <w:rsid w:val="00BA278F"/>
    <w:rsid w:val="00BB53B3"/>
    <w:rsid w:val="00BC039F"/>
    <w:rsid w:val="00BD491E"/>
    <w:rsid w:val="00BE4CB9"/>
    <w:rsid w:val="00BF1E1D"/>
    <w:rsid w:val="00C00C35"/>
    <w:rsid w:val="00C1051D"/>
    <w:rsid w:val="00C319D4"/>
    <w:rsid w:val="00C53F70"/>
    <w:rsid w:val="00C553D0"/>
    <w:rsid w:val="00C5567B"/>
    <w:rsid w:val="00C762AD"/>
    <w:rsid w:val="00C81C8E"/>
    <w:rsid w:val="00C977B8"/>
    <w:rsid w:val="00C97D4B"/>
    <w:rsid w:val="00CC401D"/>
    <w:rsid w:val="00CD7D20"/>
    <w:rsid w:val="00CE4469"/>
    <w:rsid w:val="00D0072C"/>
    <w:rsid w:val="00D17998"/>
    <w:rsid w:val="00D26D68"/>
    <w:rsid w:val="00D32055"/>
    <w:rsid w:val="00D616E2"/>
    <w:rsid w:val="00D917EC"/>
    <w:rsid w:val="00D95329"/>
    <w:rsid w:val="00D97063"/>
    <w:rsid w:val="00D97C68"/>
    <w:rsid w:val="00DA0B7A"/>
    <w:rsid w:val="00DB071B"/>
    <w:rsid w:val="00DC406E"/>
    <w:rsid w:val="00DD6578"/>
    <w:rsid w:val="00DE03C9"/>
    <w:rsid w:val="00E014C5"/>
    <w:rsid w:val="00E15CF5"/>
    <w:rsid w:val="00E26370"/>
    <w:rsid w:val="00E31DAF"/>
    <w:rsid w:val="00E61968"/>
    <w:rsid w:val="00E62197"/>
    <w:rsid w:val="00E62698"/>
    <w:rsid w:val="00E64D93"/>
    <w:rsid w:val="00E66CD0"/>
    <w:rsid w:val="00E73CAC"/>
    <w:rsid w:val="00E750D9"/>
    <w:rsid w:val="00E84852"/>
    <w:rsid w:val="00EA0DB7"/>
    <w:rsid w:val="00EA34E3"/>
    <w:rsid w:val="00EC386F"/>
    <w:rsid w:val="00ED000B"/>
    <w:rsid w:val="00ED159A"/>
    <w:rsid w:val="00ED324C"/>
    <w:rsid w:val="00ED5FA5"/>
    <w:rsid w:val="00EE30F8"/>
    <w:rsid w:val="00EE4D1A"/>
    <w:rsid w:val="00EE4E7B"/>
    <w:rsid w:val="00EE51DB"/>
    <w:rsid w:val="00EE524D"/>
    <w:rsid w:val="00EF061B"/>
    <w:rsid w:val="00EF3B15"/>
    <w:rsid w:val="00EF533F"/>
    <w:rsid w:val="00F10FD1"/>
    <w:rsid w:val="00F13452"/>
    <w:rsid w:val="00F137C2"/>
    <w:rsid w:val="00F53920"/>
    <w:rsid w:val="00F64EEE"/>
    <w:rsid w:val="00F64EFD"/>
    <w:rsid w:val="00F65E80"/>
    <w:rsid w:val="00F752BE"/>
    <w:rsid w:val="00F809F2"/>
    <w:rsid w:val="00F86633"/>
    <w:rsid w:val="00F933F6"/>
    <w:rsid w:val="00FA3E9F"/>
    <w:rsid w:val="00FA47F7"/>
    <w:rsid w:val="00FA5ADB"/>
    <w:rsid w:val="00FD1A62"/>
    <w:rsid w:val="00FE19DD"/>
    <w:rsid w:val="00FE5DC5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86CF"/>
  <w15:chartTrackingRefBased/>
  <w15:docId w15:val="{17CFC6EB-BDB0-431B-9ECD-C824007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941"/>
    <w:pPr>
      <w:spacing w:after="120" w:line="260" w:lineRule="exact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329"/>
  </w:style>
  <w:style w:type="paragraph" w:styleId="Stopka">
    <w:name w:val="footer"/>
    <w:basedOn w:val="Normalny"/>
    <w:link w:val="StopkaZnak"/>
    <w:uiPriority w:val="99"/>
    <w:unhideWhenUsed/>
    <w:rsid w:val="00D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329"/>
  </w:style>
  <w:style w:type="paragraph" w:customStyle="1" w:styleId="Podstawowyakapit">
    <w:name w:val="[Podstawowy akapit]"/>
    <w:basedOn w:val="Normalny"/>
    <w:uiPriority w:val="99"/>
    <w:rsid w:val="00D007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agwekpisma">
    <w:name w:val="Nagłówek pisma"/>
    <w:basedOn w:val="Normalny"/>
    <w:link w:val="NagwekpismaZnak"/>
    <w:qFormat/>
    <w:rsid w:val="00E62698"/>
    <w:pPr>
      <w:spacing w:after="0" w:line="300" w:lineRule="exact"/>
    </w:pPr>
    <w:rPr>
      <w:b/>
      <w:bCs/>
      <w:sz w:val="24"/>
      <w:szCs w:val="24"/>
    </w:rPr>
  </w:style>
  <w:style w:type="character" w:customStyle="1" w:styleId="NagwekpismaZnak">
    <w:name w:val="Nagłówek pisma Znak"/>
    <w:basedOn w:val="Domylnaczcionkaakapitu"/>
    <w:link w:val="Nagwekpisma"/>
    <w:rsid w:val="00E6269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00C35"/>
    <w:pPr>
      <w:spacing w:after="200" w:line="276" w:lineRule="auto"/>
      <w:ind w:left="720"/>
      <w:contextualSpacing/>
    </w:pPr>
    <w:rPr>
      <w:sz w:val="22"/>
    </w:rPr>
  </w:style>
  <w:style w:type="table" w:styleId="Siatkatabelijasna">
    <w:name w:val="Grid Table Light"/>
    <w:basedOn w:val="Standardowy"/>
    <w:uiPriority w:val="40"/>
    <w:rsid w:val="00C00C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3A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455E0A"/>
    <w:rPr>
      <w:color w:val="0563C1" w:themeColor="hyperlink"/>
      <w:u w:val="single"/>
    </w:rPr>
  </w:style>
  <w:style w:type="character" w:customStyle="1" w:styleId="ListLabel9">
    <w:name w:val="ListLabel 9"/>
    <w:qFormat/>
    <w:rsid w:val="00455E0A"/>
    <w:rPr>
      <w:rFonts w:ascii="Arial" w:hAnsi="Arial" w:cs="Arial"/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455E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62A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13159"/>
    <w:pPr>
      <w:spacing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15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1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pe-chorz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muzeumgpe-chorz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i@muzeumgpe-ch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uzeumgpe-chorzow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E39E-364F-44C9-AF87-256F7272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Teneta</dc:creator>
  <cp:keywords/>
  <dc:description/>
  <cp:lastModifiedBy>Piotr Pudełko</cp:lastModifiedBy>
  <cp:revision>696</cp:revision>
  <cp:lastPrinted>2023-01-16T08:47:00Z</cp:lastPrinted>
  <dcterms:created xsi:type="dcterms:W3CDTF">2024-11-27T10:09:00Z</dcterms:created>
  <dcterms:modified xsi:type="dcterms:W3CDTF">2025-09-08T07:06:00Z</dcterms:modified>
</cp:coreProperties>
</file>